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576" w:rsidRDefault="00921576">
      <w:pPr>
        <w:pStyle w:val="BodyText"/>
        <w:rPr>
          <w:rFonts w:ascii="Times New Roman"/>
          <w:sz w:val="20"/>
        </w:rPr>
      </w:pPr>
    </w:p>
    <w:p w:rsidR="00921576" w:rsidRDefault="00921576">
      <w:pPr>
        <w:pStyle w:val="BodyText"/>
        <w:rPr>
          <w:rFonts w:ascii="Times New Roman"/>
          <w:sz w:val="20"/>
        </w:rPr>
      </w:pPr>
    </w:p>
    <w:p w:rsidR="00921576" w:rsidRDefault="00921576">
      <w:pPr>
        <w:pStyle w:val="BodyText"/>
        <w:rPr>
          <w:rFonts w:ascii="Times New Roman"/>
          <w:sz w:val="20"/>
        </w:rPr>
      </w:pPr>
    </w:p>
    <w:p w:rsidR="00921576" w:rsidRDefault="00E930C7">
      <w:pPr>
        <w:pStyle w:val="Title"/>
        <w:spacing w:line="15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6151879</wp:posOffset>
            </wp:positionH>
            <wp:positionV relativeFrom="paragraph">
              <wp:posOffset>-441853</wp:posOffset>
            </wp:positionV>
            <wp:extent cx="1343025" cy="647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SINGLE CENTRAL RECORD OF RECRUITMENT</w:t>
      </w:r>
      <w:r>
        <w:rPr>
          <w:spacing w:val="-8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VETTING</w:t>
      </w:r>
      <w:r>
        <w:rPr>
          <w:spacing w:val="-3"/>
        </w:rPr>
        <w:t xml:space="preserve"> </w:t>
      </w:r>
      <w:r>
        <w:t>CHECKS</w:t>
      </w:r>
    </w:p>
    <w:p w:rsidR="00921576" w:rsidRDefault="00921576">
      <w:pPr>
        <w:pStyle w:val="BodyText"/>
        <w:spacing w:before="5"/>
        <w:rPr>
          <w:b/>
          <w:sz w:val="18"/>
        </w:rPr>
      </w:pPr>
    </w:p>
    <w:p w:rsidR="00921576" w:rsidRDefault="00E930C7">
      <w:pPr>
        <w:pStyle w:val="Heading1"/>
        <w:spacing w:before="56"/>
      </w:pPr>
      <w:r>
        <w:t>Single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record</w:t>
      </w:r>
    </w:p>
    <w:p w:rsidR="00921576" w:rsidRDefault="00E930C7">
      <w:pPr>
        <w:pStyle w:val="BodyText"/>
        <w:spacing w:before="80" w:line="249" w:lineRule="auto"/>
        <w:ind w:left="100" w:right="1478"/>
      </w:pPr>
      <w:r>
        <w:t>Schools must maintain a single central record of pre-appointment checks for all staff members</w:t>
      </w:r>
      <w:r>
        <w:rPr>
          <w:spacing w:val="1"/>
        </w:rPr>
        <w:t xml:space="preserve"> </w:t>
      </w:r>
      <w:r>
        <w:t>including teacher trainees, agency and third-party supply staff. For independent schools, all</w:t>
      </w:r>
      <w:r>
        <w:rPr>
          <w:spacing w:val="1"/>
        </w:rPr>
        <w:t xml:space="preserve"> </w:t>
      </w:r>
      <w:r>
        <w:t>members of the proprietor body must be checked. For academies and free schools, all members and</w:t>
      </w:r>
      <w:r>
        <w:rPr>
          <w:spacing w:val="-47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academy</w:t>
      </w:r>
      <w:r>
        <w:rPr>
          <w:spacing w:val="-2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must also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checked.</w:t>
      </w:r>
    </w:p>
    <w:p w:rsidR="00921576" w:rsidRDefault="00921576">
      <w:pPr>
        <w:pStyle w:val="BodyText"/>
        <w:spacing w:before="11"/>
        <w:rPr>
          <w:sz w:val="19"/>
        </w:rPr>
      </w:pPr>
    </w:p>
    <w:p w:rsidR="00921576" w:rsidRDefault="00E930C7">
      <w:pPr>
        <w:pStyle w:val="BodyText"/>
        <w:spacing w:before="1" w:line="252" w:lineRule="auto"/>
        <w:ind w:left="100" w:right="1550"/>
      </w:pPr>
      <w:r>
        <w:t>The single central record can be kept in paper or electronic form. The details of an individual should</w:t>
      </w:r>
      <w:r>
        <w:rPr>
          <w:spacing w:val="-47"/>
        </w:rPr>
        <w:t xml:space="preserve"> </w:t>
      </w:r>
      <w:r>
        <w:t>be removed from the</w:t>
      </w:r>
      <w:r>
        <w:rPr>
          <w:spacing w:val="1"/>
        </w:rPr>
        <w:t xml:space="preserve"> </w:t>
      </w:r>
      <w:r>
        <w:t>single central record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no longer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school.</w:t>
      </w:r>
    </w:p>
    <w:p w:rsidR="00921576" w:rsidRDefault="00921576">
      <w:pPr>
        <w:pStyle w:val="BodyText"/>
        <w:spacing w:before="3"/>
        <w:rPr>
          <w:sz w:val="19"/>
        </w:rPr>
      </w:pPr>
    </w:p>
    <w:p w:rsidR="00921576" w:rsidRDefault="00E930C7">
      <w:pPr>
        <w:pStyle w:val="BodyText"/>
        <w:spacing w:line="252" w:lineRule="auto"/>
        <w:ind w:left="100" w:right="1635"/>
      </w:pPr>
      <w:r>
        <w:t>The following table contains the minimum information that must be recorded on the single central</w:t>
      </w:r>
      <w:r>
        <w:rPr>
          <w:spacing w:val="-47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members.</w:t>
      </w:r>
    </w:p>
    <w:p w:rsidR="00921576" w:rsidRDefault="00921576">
      <w:pPr>
        <w:pStyle w:val="BodyText"/>
        <w:spacing w:before="2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2346"/>
        <w:gridCol w:w="2379"/>
        <w:gridCol w:w="2271"/>
      </w:tblGrid>
      <w:tr w:rsidR="00921576">
        <w:trPr>
          <w:trHeight w:val="520"/>
        </w:trPr>
        <w:tc>
          <w:tcPr>
            <w:tcW w:w="2470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:rsidR="00921576" w:rsidRDefault="00E930C7">
            <w:pPr>
              <w:pStyle w:val="TableParagraph"/>
              <w:spacing w:before="16"/>
              <w:ind w:left="328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obtained</w:t>
            </w:r>
          </w:p>
        </w:tc>
        <w:tc>
          <w:tcPr>
            <w:tcW w:w="2379" w:type="dxa"/>
          </w:tcPr>
          <w:p w:rsidR="00921576" w:rsidRDefault="00E930C7">
            <w:pPr>
              <w:pStyle w:val="TableParagraph"/>
              <w:spacing w:before="16"/>
              <w:ind w:left="171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completed</w:t>
            </w:r>
          </w:p>
        </w:tc>
        <w:tc>
          <w:tcPr>
            <w:tcW w:w="2271" w:type="dxa"/>
          </w:tcPr>
          <w:p w:rsidR="00921576" w:rsidRDefault="00E930C7">
            <w:pPr>
              <w:pStyle w:val="TableParagraph"/>
              <w:spacing w:before="16"/>
              <w:ind w:left="212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</w:t>
            </w:r>
          </w:p>
        </w:tc>
      </w:tr>
      <w:tr w:rsidR="00921576">
        <w:trPr>
          <w:trHeight w:val="517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6"/>
              <w:ind w:left="107"/>
            </w:pPr>
            <w:r>
              <w:t>Identity</w:t>
            </w:r>
            <w:r>
              <w:rPr>
                <w:spacing w:val="-1"/>
              </w:rPr>
              <w:t xml:space="preserve"> </w:t>
            </w:r>
            <w:r>
              <w:t>check.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</w:tr>
      <w:tr w:rsidR="00921576">
        <w:trPr>
          <w:trHeight w:val="520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8"/>
              <w:ind w:left="107"/>
            </w:pPr>
            <w:r>
              <w:t>Barred list</w:t>
            </w:r>
            <w:r>
              <w:rPr>
                <w:spacing w:val="-1"/>
              </w:rPr>
              <w:t xml:space="preserve"> </w:t>
            </w:r>
            <w:r>
              <w:t>check.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</w:tr>
      <w:tr w:rsidR="00921576">
        <w:trPr>
          <w:trHeight w:val="520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6"/>
              <w:ind w:left="107"/>
            </w:pPr>
            <w:r>
              <w:t>Enhanced DBS</w:t>
            </w:r>
            <w:r>
              <w:rPr>
                <w:spacing w:val="-2"/>
              </w:rPr>
              <w:t xml:space="preserve"> </w:t>
            </w:r>
            <w:r>
              <w:t>check.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</w:tr>
      <w:tr w:rsidR="00921576">
        <w:trPr>
          <w:trHeight w:val="801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6" w:line="252" w:lineRule="auto"/>
              <w:ind w:left="107" w:right="853"/>
            </w:pPr>
            <w:r>
              <w:t>Prohibition from</w:t>
            </w:r>
            <w:r>
              <w:rPr>
                <w:spacing w:val="-47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check.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</w:tr>
      <w:tr w:rsidR="00921576">
        <w:trPr>
          <w:trHeight w:val="799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3" w:line="252" w:lineRule="auto"/>
              <w:ind w:left="107" w:right="527"/>
            </w:pPr>
            <w:r>
              <w:t>Professional</w:t>
            </w:r>
            <w:r>
              <w:rPr>
                <w:spacing w:val="1"/>
              </w:rPr>
              <w:t xml:space="preserve"> </w:t>
            </w:r>
            <w:r>
              <w:t>qualifications</w:t>
            </w:r>
            <w:r>
              <w:rPr>
                <w:spacing w:val="-6"/>
              </w:rPr>
              <w:t xml:space="preserve"> </w:t>
            </w:r>
            <w:r>
              <w:t>check.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</w:tr>
      <w:tr w:rsidR="00921576">
        <w:trPr>
          <w:trHeight w:val="520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6"/>
              <w:ind w:left="107"/>
            </w:pPr>
            <w:r>
              <w:t>Right to work</w:t>
            </w:r>
            <w:r>
              <w:rPr>
                <w:spacing w:val="-1"/>
              </w:rPr>
              <w:t xml:space="preserve"> </w:t>
            </w:r>
            <w:r>
              <w:t>check.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</w:tr>
      <w:tr w:rsidR="00921576">
        <w:trPr>
          <w:trHeight w:val="2200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6"/>
              <w:ind w:left="107"/>
            </w:pPr>
            <w:r>
              <w:t>Whether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individual’s</w:t>
            </w:r>
          </w:p>
          <w:p w:rsidR="00921576" w:rsidRDefault="00E930C7">
            <w:pPr>
              <w:pStyle w:val="TableParagraph"/>
              <w:spacing w:before="9"/>
              <w:ind w:left="107"/>
            </w:pP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involves</w:t>
            </w:r>
          </w:p>
          <w:p w:rsidR="00921576" w:rsidRDefault="00E930C7">
            <w:pPr>
              <w:pStyle w:val="TableParagraph"/>
              <w:spacing w:before="13" w:line="249" w:lineRule="auto"/>
              <w:ind w:left="107" w:right="174"/>
            </w:pPr>
            <w:r>
              <w:t>‘relevant activity’ (</w:t>
            </w:r>
            <w:proofErr w:type="spellStart"/>
            <w:r>
              <w:t>ie</w:t>
            </w:r>
            <w:proofErr w:type="spellEnd"/>
            <w:r>
              <w:rPr>
                <w:spacing w:val="1"/>
              </w:rPr>
              <w:t xml:space="preserve"> </w:t>
            </w:r>
            <w:r>
              <w:t>regularly caring for,</w:t>
            </w:r>
            <w:r>
              <w:rPr>
                <w:spacing w:val="1"/>
              </w:rPr>
              <w:t xml:space="preserve"> </w:t>
            </w:r>
            <w:r>
              <w:t>training, supervising or</w:t>
            </w:r>
            <w:r>
              <w:rPr>
                <w:spacing w:val="1"/>
              </w:rPr>
              <w:t xml:space="preserve"> </w:t>
            </w:r>
            <w:r>
              <w:t>being solely in charge of</w:t>
            </w:r>
            <w:r>
              <w:rPr>
                <w:spacing w:val="-47"/>
              </w:rPr>
              <w:t xml:space="preserve"> </w:t>
            </w:r>
            <w:r>
              <w:t>persons</w:t>
            </w:r>
            <w:r>
              <w:rPr>
                <w:spacing w:val="-5"/>
              </w:rPr>
              <w:t xml:space="preserve"> </w:t>
            </w:r>
            <w:r>
              <w:t>aged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18).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</w:tr>
      <w:tr w:rsidR="00921576">
        <w:trPr>
          <w:trHeight w:val="798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6" w:line="252" w:lineRule="auto"/>
              <w:ind w:left="107" w:right="168"/>
            </w:pPr>
            <w:r>
              <w:t>Section 128 check (for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positions).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</w:rPr>
            </w:pPr>
          </w:p>
        </w:tc>
      </w:tr>
    </w:tbl>
    <w:p w:rsidR="00921576" w:rsidRDefault="00921576">
      <w:pPr>
        <w:rPr>
          <w:rFonts w:ascii="Times New Roman"/>
        </w:rPr>
        <w:sectPr w:rsidR="00921576">
          <w:footerReference w:type="default" r:id="rId8"/>
          <w:type w:val="continuous"/>
          <w:pgSz w:w="11910" w:h="16840"/>
          <w:pgMar w:top="340" w:right="0" w:bottom="1100" w:left="1340" w:header="720" w:footer="901" w:gutter="0"/>
          <w:pgNumType w:start="1"/>
          <w:cols w:space="720"/>
        </w:sectPr>
      </w:pPr>
    </w:p>
    <w:p w:rsidR="00921576" w:rsidRDefault="00E930C7">
      <w:pPr>
        <w:pStyle w:val="BodyText"/>
        <w:spacing w:after="33"/>
        <w:ind w:left="834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1336671" cy="64122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671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2346"/>
        <w:gridCol w:w="2379"/>
        <w:gridCol w:w="2271"/>
      </w:tblGrid>
      <w:tr w:rsidR="00921576">
        <w:trPr>
          <w:trHeight w:val="520"/>
        </w:trPr>
        <w:tc>
          <w:tcPr>
            <w:tcW w:w="2470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921576" w:rsidRDefault="00E930C7">
            <w:pPr>
              <w:pStyle w:val="TableParagraph"/>
              <w:spacing w:before="16"/>
              <w:ind w:left="311" w:right="302"/>
              <w:jc w:val="center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obtained</w:t>
            </w:r>
          </w:p>
        </w:tc>
        <w:tc>
          <w:tcPr>
            <w:tcW w:w="2379" w:type="dxa"/>
          </w:tcPr>
          <w:p w:rsidR="00921576" w:rsidRDefault="00E930C7">
            <w:pPr>
              <w:pStyle w:val="TableParagraph"/>
              <w:spacing w:before="16"/>
              <w:ind w:left="153" w:right="148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completed</w:t>
            </w:r>
          </w:p>
        </w:tc>
        <w:tc>
          <w:tcPr>
            <w:tcW w:w="2271" w:type="dxa"/>
          </w:tcPr>
          <w:p w:rsidR="00921576" w:rsidRDefault="00E930C7">
            <w:pPr>
              <w:pStyle w:val="TableParagraph"/>
              <w:spacing w:before="16"/>
              <w:ind w:right="205"/>
              <w:jc w:val="right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</w:t>
            </w:r>
          </w:p>
        </w:tc>
      </w:tr>
      <w:tr w:rsidR="00921576">
        <w:trPr>
          <w:trHeight w:val="3600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6" w:line="249" w:lineRule="auto"/>
              <w:ind w:left="107" w:right="93"/>
            </w:pPr>
            <w:r>
              <w:t>Further</w:t>
            </w:r>
            <w:r>
              <w:rPr>
                <w:spacing w:val="1"/>
              </w:rPr>
              <w:t xml:space="preserve"> </w:t>
            </w:r>
            <w:r>
              <w:t>checks</w:t>
            </w:r>
            <w:r>
              <w:rPr>
                <w:spacing w:val="49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people who have lived or</w:t>
            </w:r>
            <w:r>
              <w:rPr>
                <w:spacing w:val="-47"/>
              </w:rPr>
              <w:t xml:space="preserve"> </w:t>
            </w:r>
            <w:r>
              <w:t>worked outside the UK,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8"/>
              </w:rPr>
              <w:t xml:space="preserve"> </w:t>
            </w:r>
            <w:r>
              <w:t>criminal</w:t>
            </w:r>
            <w:r>
              <w:rPr>
                <w:spacing w:val="1"/>
              </w:rPr>
              <w:t xml:space="preserve"> </w:t>
            </w:r>
            <w:r>
              <w:t>records checks and</w:t>
            </w:r>
            <w:r>
              <w:rPr>
                <w:spacing w:val="1"/>
              </w:rPr>
              <w:t xml:space="preserve"> </w:t>
            </w:r>
            <w:r>
              <w:t>obtaining a letter of</w:t>
            </w:r>
            <w:r>
              <w:rPr>
                <w:spacing w:val="1"/>
              </w:rPr>
              <w:t xml:space="preserve"> </w:t>
            </w:r>
            <w:r>
              <w:t>professional standing</w:t>
            </w:r>
            <w:r>
              <w:rPr>
                <w:spacing w:val="1"/>
              </w:rPr>
              <w:t xml:space="preserve"> </w:t>
            </w:r>
            <w:r>
              <w:t>from the professional</w:t>
            </w:r>
            <w:r>
              <w:rPr>
                <w:spacing w:val="1"/>
              </w:rPr>
              <w:t xml:space="preserve"> </w:t>
            </w:r>
            <w:r>
              <w:t>regulating authority in</w:t>
            </w:r>
            <w:r>
              <w:rPr>
                <w:spacing w:val="1"/>
              </w:rPr>
              <w:t xml:space="preserve"> </w:t>
            </w:r>
            <w:r>
              <w:t>the country in which the</w:t>
            </w:r>
            <w:r>
              <w:rPr>
                <w:spacing w:val="1"/>
              </w:rPr>
              <w:t xml:space="preserve"> </w:t>
            </w:r>
            <w:r>
              <w:t>applicant</w:t>
            </w:r>
            <w:r>
              <w:rPr>
                <w:spacing w:val="13"/>
              </w:rPr>
              <w:t xml:space="preserve"> </w:t>
            </w:r>
            <w:r>
              <w:t>has</w:t>
            </w:r>
            <w:r>
              <w:rPr>
                <w:spacing w:val="13"/>
              </w:rPr>
              <w:t xml:space="preserve"> </w:t>
            </w:r>
            <w:r>
              <w:t>worked</w:t>
            </w:r>
            <w:r>
              <w:rPr>
                <w:spacing w:val="1"/>
              </w:rPr>
              <w:t xml:space="preserve"> </w:t>
            </w:r>
            <w:r>
              <w:t>(for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positions).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576">
        <w:trPr>
          <w:trHeight w:val="801"/>
        </w:trPr>
        <w:tc>
          <w:tcPr>
            <w:tcW w:w="9466" w:type="dxa"/>
            <w:gridSpan w:val="4"/>
          </w:tcPr>
          <w:p w:rsidR="00921576" w:rsidRDefault="00921576">
            <w:pPr>
              <w:pStyle w:val="TableParagraph"/>
            </w:pPr>
          </w:p>
          <w:p w:rsidR="00921576" w:rsidRDefault="00921576">
            <w:pPr>
              <w:pStyle w:val="TableParagraph"/>
              <w:spacing w:before="11"/>
              <w:rPr>
                <w:sz w:val="21"/>
              </w:rPr>
            </w:pPr>
          </w:p>
          <w:p w:rsidR="00921576" w:rsidRDefault="00E930C7">
            <w:pPr>
              <w:pStyle w:val="TableParagraph"/>
              <w:spacing w:before="1" w:line="244" w:lineRule="exact"/>
              <w:ind w:left="10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non-statutory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schools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decide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include</w:t>
            </w:r>
          </w:p>
        </w:tc>
      </w:tr>
      <w:tr w:rsidR="00921576">
        <w:trPr>
          <w:trHeight w:val="520"/>
        </w:trPr>
        <w:tc>
          <w:tcPr>
            <w:tcW w:w="2470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921576" w:rsidRDefault="00E930C7">
            <w:pPr>
              <w:pStyle w:val="TableParagraph"/>
              <w:spacing w:before="16"/>
              <w:ind w:left="311" w:right="302"/>
              <w:jc w:val="center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obtained</w:t>
            </w:r>
          </w:p>
        </w:tc>
        <w:tc>
          <w:tcPr>
            <w:tcW w:w="2379" w:type="dxa"/>
          </w:tcPr>
          <w:p w:rsidR="00921576" w:rsidRDefault="00E930C7">
            <w:pPr>
              <w:pStyle w:val="TableParagraph"/>
              <w:spacing w:before="16"/>
              <w:ind w:left="153" w:right="148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completed</w:t>
            </w:r>
          </w:p>
        </w:tc>
        <w:tc>
          <w:tcPr>
            <w:tcW w:w="2271" w:type="dxa"/>
          </w:tcPr>
          <w:p w:rsidR="00921576" w:rsidRDefault="00E930C7">
            <w:pPr>
              <w:pStyle w:val="TableParagraph"/>
              <w:spacing w:before="16"/>
              <w:ind w:right="205"/>
              <w:jc w:val="right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</w:t>
            </w:r>
          </w:p>
        </w:tc>
      </w:tr>
      <w:tr w:rsidR="00921576">
        <w:trPr>
          <w:trHeight w:val="798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3" w:line="252" w:lineRule="auto"/>
              <w:ind w:left="107" w:right="87"/>
            </w:pPr>
            <w:r>
              <w:t>Childcare disqualification</w:t>
            </w:r>
            <w:r>
              <w:rPr>
                <w:spacing w:val="-47"/>
              </w:rPr>
              <w:t xml:space="preserve"> </w:t>
            </w:r>
            <w:r>
              <w:t>check.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576">
        <w:trPr>
          <w:trHeight w:val="801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6" w:line="252" w:lineRule="auto"/>
              <w:ind w:left="107" w:right="588"/>
            </w:pPr>
            <w:r>
              <w:t>Date safeguarding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-11"/>
              </w:rPr>
              <w:t xml:space="preserve"> </w:t>
            </w:r>
            <w:r>
              <w:t>completed.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576">
        <w:trPr>
          <w:trHeight w:val="518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6"/>
              <w:ind w:left="107"/>
            </w:pPr>
            <w:r>
              <w:t>References.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1576">
        <w:trPr>
          <w:trHeight w:val="520"/>
        </w:trPr>
        <w:tc>
          <w:tcPr>
            <w:tcW w:w="2470" w:type="dxa"/>
          </w:tcPr>
          <w:p w:rsidR="00921576" w:rsidRDefault="00E930C7">
            <w:pPr>
              <w:pStyle w:val="TableParagraph"/>
              <w:spacing w:before="18"/>
              <w:ind w:left="107"/>
            </w:pPr>
            <w:r>
              <w:t>Online</w:t>
            </w:r>
            <w:r>
              <w:rPr>
                <w:spacing w:val="-2"/>
              </w:rPr>
              <w:t xml:space="preserve"> </w:t>
            </w:r>
            <w:r>
              <w:t>searches</w:t>
            </w:r>
            <w:r>
              <w:rPr>
                <w:spacing w:val="-1"/>
              </w:rPr>
              <w:t xml:space="preserve"> </w:t>
            </w:r>
            <w:r>
              <w:t>check.</w:t>
            </w:r>
          </w:p>
        </w:tc>
        <w:tc>
          <w:tcPr>
            <w:tcW w:w="2346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9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921576" w:rsidRDefault="009215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21576" w:rsidRDefault="00921576">
      <w:pPr>
        <w:pStyle w:val="BodyText"/>
        <w:spacing w:before="11"/>
        <w:rPr>
          <w:sz w:val="18"/>
        </w:rPr>
      </w:pPr>
    </w:p>
    <w:p w:rsidR="00921576" w:rsidRDefault="00E930C7">
      <w:pPr>
        <w:pStyle w:val="Heading1"/>
        <w:spacing w:before="56" w:line="312" w:lineRule="auto"/>
        <w:ind w:right="8157"/>
      </w:pPr>
      <w:r>
        <w:t>Additional points to note</w:t>
      </w:r>
      <w:r>
        <w:rPr>
          <w:spacing w:val="-47"/>
        </w:rPr>
        <w:t xml:space="preserve"> </w:t>
      </w:r>
      <w:r>
        <w:t>Identity check</w:t>
      </w:r>
    </w:p>
    <w:p w:rsidR="00921576" w:rsidRDefault="00E930C7">
      <w:pPr>
        <w:pStyle w:val="BodyText"/>
        <w:spacing w:line="199" w:lineRule="exact"/>
        <w:ind w:left="100"/>
      </w:pPr>
      <w:r>
        <w:t>An</w:t>
      </w:r>
      <w:r>
        <w:rPr>
          <w:spacing w:val="-2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individual’s:</w:t>
      </w:r>
    </w:p>
    <w:p w:rsidR="00921576" w:rsidRDefault="00921576">
      <w:pPr>
        <w:pStyle w:val="BodyText"/>
        <w:spacing w:before="9"/>
        <w:rPr>
          <w:sz w:val="19"/>
        </w:rPr>
      </w:pPr>
    </w:p>
    <w:p w:rsidR="00921576" w:rsidRDefault="00E930C7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Name.</w:t>
      </w:r>
    </w:p>
    <w:p w:rsidR="00921576" w:rsidRDefault="00E930C7">
      <w:pPr>
        <w:pStyle w:val="ListParagraph"/>
        <w:numPr>
          <w:ilvl w:val="0"/>
          <w:numId w:val="1"/>
        </w:numPr>
        <w:tabs>
          <w:tab w:val="left" w:pos="670"/>
        </w:tabs>
        <w:spacing w:before="240"/>
        <w:ind w:hanging="287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birth.</w:t>
      </w:r>
    </w:p>
    <w:p w:rsidR="00921576" w:rsidRDefault="00E930C7">
      <w:pPr>
        <w:pStyle w:val="ListParagraph"/>
        <w:numPr>
          <w:ilvl w:val="0"/>
          <w:numId w:val="1"/>
        </w:numPr>
        <w:tabs>
          <w:tab w:val="left" w:pos="670"/>
        </w:tabs>
        <w:spacing w:before="239"/>
        <w:ind w:hanging="287"/>
      </w:pPr>
      <w:r>
        <w:t>Address.</w:t>
      </w:r>
    </w:p>
    <w:p w:rsidR="00921576" w:rsidRDefault="00921576">
      <w:pPr>
        <w:pStyle w:val="BodyText"/>
        <w:spacing w:before="7"/>
        <w:rPr>
          <w:sz w:val="20"/>
        </w:rPr>
      </w:pPr>
    </w:p>
    <w:p w:rsidR="00921576" w:rsidRDefault="00E930C7">
      <w:pPr>
        <w:pStyle w:val="BodyText"/>
        <w:spacing w:before="1" w:line="249" w:lineRule="auto"/>
        <w:ind w:left="100" w:right="1541"/>
      </w:pPr>
      <w:r>
        <w:t>Schools must follow the three routes of ID checking. Please refer to ID checking guidelines for</w:t>
      </w:r>
      <w:r>
        <w:rPr>
          <w:spacing w:val="1"/>
        </w:rPr>
        <w:t xml:space="preserve"> </w:t>
      </w:r>
      <w:r>
        <w:t>standard/enhanced DBS check applications (last updated December 2022).</w:t>
      </w:r>
      <w:r>
        <w:rPr>
          <w:spacing w:val="1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www.gov.uk/government/publications/dbs-identity-checking-guidelines/id-checking-guidelines-for-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standardenhanced-dbs-check-applications-from-1-july-2021.</w:t>
        </w:r>
      </w:hyperlink>
    </w:p>
    <w:p w:rsidR="00921576" w:rsidRDefault="00921576">
      <w:pPr>
        <w:pStyle w:val="BodyText"/>
        <w:spacing w:before="2"/>
        <w:rPr>
          <w:sz w:val="15"/>
        </w:rPr>
      </w:pPr>
    </w:p>
    <w:p w:rsidR="00921576" w:rsidRDefault="00E930C7">
      <w:pPr>
        <w:pStyle w:val="Heading1"/>
        <w:spacing w:before="56"/>
      </w:pPr>
      <w:r>
        <w:t>Agency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third-party</w:t>
      </w:r>
      <w:r>
        <w:rPr>
          <w:spacing w:val="-4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staff</w:t>
      </w:r>
    </w:p>
    <w:p w:rsidR="00921576" w:rsidRDefault="00E930C7">
      <w:pPr>
        <w:pStyle w:val="BodyText"/>
        <w:spacing w:before="13" w:line="252" w:lineRule="auto"/>
        <w:ind w:left="100" w:right="2075"/>
      </w:pPr>
      <w:r>
        <w:t>Schools should include whether written confirmation has been received that the employment</w:t>
      </w:r>
      <w:r>
        <w:rPr>
          <w:spacing w:val="-47"/>
        </w:rPr>
        <w:t xml:space="preserve"> </w:t>
      </w:r>
      <w:r>
        <w:t>business supplying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or third-party</w:t>
      </w:r>
      <w:r>
        <w:rPr>
          <w:spacing w:val="-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staff has:</w:t>
      </w:r>
    </w:p>
    <w:p w:rsidR="00921576" w:rsidRDefault="00921576">
      <w:pPr>
        <w:pStyle w:val="BodyText"/>
        <w:spacing w:before="6"/>
        <w:rPr>
          <w:sz w:val="18"/>
        </w:rPr>
      </w:pPr>
    </w:p>
    <w:p w:rsidR="00921576" w:rsidRDefault="00E930C7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Carried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checks.</w:t>
      </w:r>
    </w:p>
    <w:p w:rsidR="00921576" w:rsidRDefault="00921576">
      <w:pPr>
        <w:sectPr w:rsidR="00921576">
          <w:pgSz w:w="11910" w:h="16840"/>
          <w:pgMar w:top="340" w:right="0" w:bottom="1120" w:left="1340" w:header="0" w:footer="901" w:gutter="0"/>
          <w:cols w:space="720"/>
        </w:sectPr>
      </w:pPr>
    </w:p>
    <w:p w:rsidR="00921576" w:rsidRDefault="00921576">
      <w:pPr>
        <w:pStyle w:val="BodyText"/>
        <w:rPr>
          <w:sz w:val="20"/>
        </w:rPr>
      </w:pPr>
    </w:p>
    <w:p w:rsidR="00921576" w:rsidRDefault="00921576">
      <w:pPr>
        <w:pStyle w:val="BodyText"/>
        <w:rPr>
          <w:sz w:val="20"/>
        </w:rPr>
      </w:pPr>
    </w:p>
    <w:p w:rsidR="00921576" w:rsidRDefault="00921576">
      <w:pPr>
        <w:pStyle w:val="BodyText"/>
        <w:spacing w:before="6"/>
        <w:rPr>
          <w:sz w:val="15"/>
        </w:rPr>
      </w:pPr>
    </w:p>
    <w:p w:rsidR="00921576" w:rsidRDefault="00E930C7">
      <w:pPr>
        <w:pStyle w:val="ListParagraph"/>
        <w:numPr>
          <w:ilvl w:val="0"/>
          <w:numId w:val="1"/>
        </w:numPr>
        <w:tabs>
          <w:tab w:val="left" w:pos="670"/>
        </w:tabs>
        <w:spacing w:before="101"/>
        <w:ind w:hanging="287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6151879</wp:posOffset>
            </wp:positionH>
            <wp:positionV relativeFrom="paragraph">
              <wp:posOffset>-433843</wp:posOffset>
            </wp:positionV>
            <wp:extent cx="1343025" cy="6477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Obtained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 certificates.</w:t>
      </w:r>
    </w:p>
    <w:p w:rsidR="00921576" w:rsidRDefault="00E930C7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Provided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received.</w:t>
      </w:r>
    </w:p>
    <w:p w:rsidR="00921576" w:rsidRDefault="00E930C7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Provided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enhanced</w:t>
      </w:r>
      <w:r>
        <w:rPr>
          <w:spacing w:val="-1"/>
        </w:rPr>
        <w:t xml:space="preserve"> </w:t>
      </w:r>
      <w:r>
        <w:t>DBS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check.</w:t>
      </w:r>
    </w:p>
    <w:p w:rsidR="00921576" w:rsidRDefault="00921576">
      <w:pPr>
        <w:pStyle w:val="BodyText"/>
        <w:spacing w:before="10"/>
        <w:rPr>
          <w:sz w:val="15"/>
        </w:rPr>
      </w:pPr>
    </w:p>
    <w:p w:rsidR="00921576" w:rsidRDefault="00E930C7">
      <w:pPr>
        <w:pStyle w:val="BodyText"/>
        <w:spacing w:before="56" w:line="252" w:lineRule="auto"/>
        <w:ind w:left="100" w:right="1663"/>
      </w:pPr>
      <w:r>
        <w:t>Where the position requires a barred list check, this must be obtained by the agency or third party</w:t>
      </w:r>
      <w:r>
        <w:rPr>
          <w:spacing w:val="-47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appointing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individual.</w:t>
      </w:r>
    </w:p>
    <w:p w:rsidR="00921576" w:rsidRDefault="00921576">
      <w:pPr>
        <w:pStyle w:val="BodyText"/>
        <w:spacing w:before="3"/>
        <w:rPr>
          <w:sz w:val="19"/>
        </w:rPr>
      </w:pPr>
    </w:p>
    <w:p w:rsidR="00921576" w:rsidRDefault="00E930C7">
      <w:pPr>
        <w:pStyle w:val="Heading1"/>
        <w:spacing w:before="1"/>
      </w:pPr>
      <w:r>
        <w:t>Volunteers</w:t>
      </w:r>
    </w:p>
    <w:p w:rsidR="00921576" w:rsidRDefault="00E930C7">
      <w:pPr>
        <w:pStyle w:val="BodyText"/>
        <w:spacing w:before="12" w:line="252" w:lineRule="auto"/>
        <w:ind w:left="100" w:right="2756"/>
      </w:pPr>
      <w:r>
        <w:t>Checks on volunteers do not need to be recorded on the single central record, but it is</w:t>
      </w:r>
      <w:r>
        <w:rPr>
          <w:spacing w:val="-47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that they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included.</w:t>
      </w:r>
    </w:p>
    <w:p w:rsidR="00921576" w:rsidRDefault="00921576">
      <w:pPr>
        <w:pStyle w:val="BodyText"/>
        <w:spacing w:before="3"/>
        <w:rPr>
          <w:sz w:val="19"/>
        </w:rPr>
      </w:pPr>
    </w:p>
    <w:p w:rsidR="00921576" w:rsidRDefault="00E930C7">
      <w:pPr>
        <w:pStyle w:val="BodyText"/>
        <w:spacing w:line="249" w:lineRule="auto"/>
        <w:ind w:left="100" w:right="1643"/>
      </w:pPr>
      <w:r>
        <w:t>In a school or college, a supervised volunteer who regularly teaches or looks after children is not in</w:t>
      </w:r>
      <w:r>
        <w:rPr>
          <w:spacing w:val="-47"/>
        </w:rPr>
        <w:t xml:space="preserve"> </w:t>
      </w:r>
      <w:r>
        <w:t>regulated activity. When considering which checks should be undertaken on volunteers, schools</w:t>
      </w:r>
      <w:r>
        <w:rPr>
          <w:spacing w:val="1"/>
        </w:rPr>
        <w:t xml:space="preserve"> </w:t>
      </w:r>
      <w:r>
        <w:t>should refer to the following statutory guidance on supervision in regulated activity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www.gov.uk/government/publications/supervision-of-activity-with-children</w:t>
        </w:r>
      </w:hyperlink>
      <w:r>
        <w:t>. Please note that DBS</w:t>
      </w:r>
      <w:r>
        <w:rPr>
          <w:spacing w:val="1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volunteers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free.</w:t>
      </w:r>
    </w:p>
    <w:p w:rsidR="00921576" w:rsidRDefault="00921576">
      <w:pPr>
        <w:pStyle w:val="BodyText"/>
        <w:spacing w:before="2"/>
        <w:rPr>
          <w:sz w:val="20"/>
        </w:rPr>
      </w:pPr>
    </w:p>
    <w:p w:rsidR="00921576" w:rsidRDefault="00E930C7">
      <w:pPr>
        <w:pStyle w:val="Heading1"/>
      </w:pPr>
      <w:r>
        <w:t>Maintained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governors</w:t>
      </w:r>
    </w:p>
    <w:p w:rsidR="00921576" w:rsidRDefault="00E930C7">
      <w:pPr>
        <w:pStyle w:val="BodyText"/>
        <w:spacing w:before="10" w:line="252" w:lineRule="auto"/>
        <w:ind w:left="100" w:right="1597"/>
      </w:pPr>
      <w:r>
        <w:t>Governors in maintained school are required to have an enhanced criminal records certificate from</w:t>
      </w:r>
      <w:r>
        <w:rPr>
          <w:spacing w:val="-47"/>
        </w:rPr>
        <w:t xml:space="preserve"> </w:t>
      </w:r>
      <w:r>
        <w:t>the DBS. It is the responsibility of the governing board to apply for the certificate for any governors</w:t>
      </w:r>
      <w:r>
        <w:rPr>
          <w:spacing w:val="-47"/>
        </w:rPr>
        <w:t xml:space="preserve"> </w:t>
      </w:r>
      <w:r>
        <w:t>who do not have one. Governors will also only require a barred list check if they also engage in</w:t>
      </w:r>
      <w:r>
        <w:rPr>
          <w:spacing w:val="1"/>
        </w:rPr>
        <w:t xml:space="preserve"> </w:t>
      </w:r>
      <w:r>
        <w:t>regulated</w:t>
      </w:r>
      <w:r>
        <w:rPr>
          <w:spacing w:val="-1"/>
        </w:rPr>
        <w:t xml:space="preserve"> </w:t>
      </w:r>
      <w:r>
        <w:t>activity.</w:t>
      </w:r>
    </w:p>
    <w:p w:rsidR="00921576" w:rsidRDefault="00921576">
      <w:pPr>
        <w:pStyle w:val="BodyText"/>
        <w:rPr>
          <w:sz w:val="19"/>
        </w:rPr>
      </w:pPr>
    </w:p>
    <w:p w:rsidR="00921576" w:rsidRDefault="00E930C7">
      <w:pPr>
        <w:pStyle w:val="Heading1"/>
        <w:spacing w:before="1"/>
      </w:pPr>
      <w:r>
        <w:t>Contractors</w:t>
      </w:r>
    </w:p>
    <w:p w:rsidR="00921576" w:rsidRDefault="00E930C7">
      <w:pPr>
        <w:pStyle w:val="BodyText"/>
        <w:spacing w:before="12" w:line="249" w:lineRule="auto"/>
        <w:ind w:left="100" w:right="1596"/>
      </w:pPr>
      <w:r>
        <w:t>Contractors who engage in regulated activity will require an enhanced DBS certificate (including</w:t>
      </w:r>
      <w:r>
        <w:rPr>
          <w:spacing w:val="1"/>
        </w:rPr>
        <w:t xml:space="preserve"> </w:t>
      </w:r>
      <w:r>
        <w:t>barred list information). An enhanced DBS check will be required for those who are not engaging in</w:t>
      </w:r>
      <w:r>
        <w:rPr>
          <w:spacing w:val="-47"/>
        </w:rPr>
        <w:t xml:space="preserve"> </w:t>
      </w:r>
      <w:r>
        <w:t>regulated activity, but whose work provides them with an opportunity for regular contact with</w:t>
      </w:r>
      <w:r>
        <w:rPr>
          <w:spacing w:val="1"/>
        </w:rPr>
        <w:t xml:space="preserve"> </w:t>
      </w:r>
      <w:r>
        <w:t>children.</w:t>
      </w:r>
    </w:p>
    <w:p w:rsidR="00921576" w:rsidRDefault="00921576">
      <w:pPr>
        <w:pStyle w:val="BodyText"/>
        <w:spacing w:before="9"/>
        <w:rPr>
          <w:sz w:val="19"/>
        </w:rPr>
      </w:pPr>
    </w:p>
    <w:p w:rsidR="00921576" w:rsidRDefault="00E930C7">
      <w:pPr>
        <w:pStyle w:val="Heading1"/>
      </w:pPr>
      <w:r>
        <w:t>Visitors</w:t>
      </w:r>
    </w:p>
    <w:p w:rsidR="00921576" w:rsidRDefault="00E930C7">
      <w:pPr>
        <w:pStyle w:val="BodyText"/>
        <w:spacing w:before="13" w:line="252" w:lineRule="auto"/>
        <w:ind w:left="100" w:right="1943"/>
      </w:pPr>
      <w:r>
        <w:t>Schools and colleges do not have the power to request DBS checks and barred list checks from</w:t>
      </w:r>
      <w:r>
        <w:rPr>
          <w:spacing w:val="1"/>
        </w:rPr>
        <w:t xml:space="preserve"> </w:t>
      </w:r>
      <w:r>
        <w:t>visitors, or ask to see certificates. Such individuals should be escorted and/or supervised on the</w:t>
      </w:r>
      <w:r>
        <w:rPr>
          <w:spacing w:val="-47"/>
        </w:rPr>
        <w:t xml:space="preserve"> </w:t>
      </w:r>
      <w:r>
        <w:t>premises.</w:t>
      </w:r>
    </w:p>
    <w:p w:rsidR="00921576" w:rsidRDefault="00921576">
      <w:pPr>
        <w:pStyle w:val="BodyText"/>
        <w:spacing w:before="2"/>
        <w:rPr>
          <w:sz w:val="19"/>
        </w:rPr>
      </w:pPr>
    </w:p>
    <w:p w:rsidR="00921576" w:rsidRDefault="00E930C7">
      <w:pPr>
        <w:pStyle w:val="Heading1"/>
      </w:pPr>
      <w:r>
        <w:t>Section</w:t>
      </w:r>
      <w:r>
        <w:rPr>
          <w:spacing w:val="-2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t>direction</w:t>
      </w:r>
    </w:p>
    <w:p w:rsidR="00921576" w:rsidRDefault="00E930C7">
      <w:pPr>
        <w:pStyle w:val="BodyText"/>
        <w:spacing w:before="12" w:line="249" w:lineRule="auto"/>
        <w:ind w:left="100" w:right="1709"/>
      </w:pPr>
      <w:r>
        <w:t>A section 128 direction prohibits or restricts a person from taking part in the management of an</w:t>
      </w:r>
      <w:r>
        <w:rPr>
          <w:spacing w:val="1"/>
        </w:rPr>
        <w:t xml:space="preserve"> </w:t>
      </w:r>
      <w:r>
        <w:t>independent school, including academies and free schools. Individuals taking part in management</w:t>
      </w:r>
      <w:r>
        <w:rPr>
          <w:spacing w:val="-4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include:</w:t>
      </w:r>
    </w:p>
    <w:p w:rsidR="00921576" w:rsidRDefault="00921576">
      <w:pPr>
        <w:pStyle w:val="BodyText"/>
        <w:spacing w:before="11"/>
        <w:rPr>
          <w:sz w:val="18"/>
        </w:rPr>
      </w:pPr>
    </w:p>
    <w:p w:rsidR="00921576" w:rsidRDefault="00E930C7">
      <w:pPr>
        <w:pStyle w:val="ListParagraph"/>
        <w:numPr>
          <w:ilvl w:val="0"/>
          <w:numId w:val="1"/>
        </w:numPr>
        <w:tabs>
          <w:tab w:val="left" w:pos="670"/>
        </w:tabs>
        <w:ind w:hanging="287"/>
      </w:pPr>
      <w:r>
        <w:t>Governors,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 governing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proprietor</w:t>
      </w:r>
      <w:r>
        <w:rPr>
          <w:spacing w:val="-1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</w:p>
    <w:p w:rsidR="00921576" w:rsidRDefault="00E930C7">
      <w:pPr>
        <w:pStyle w:val="ListParagraph"/>
        <w:numPr>
          <w:ilvl w:val="0"/>
          <w:numId w:val="1"/>
        </w:numPr>
        <w:tabs>
          <w:tab w:val="left" w:pos="670"/>
        </w:tabs>
        <w:spacing w:before="240"/>
        <w:ind w:hanging="287"/>
      </w:pPr>
      <w:r>
        <w:t>Headteacher.</w:t>
      </w:r>
    </w:p>
    <w:p w:rsidR="00921576" w:rsidRDefault="00E930C7">
      <w:pPr>
        <w:pStyle w:val="ListParagraph"/>
        <w:numPr>
          <w:ilvl w:val="0"/>
          <w:numId w:val="1"/>
        </w:numPr>
        <w:tabs>
          <w:tab w:val="left" w:pos="670"/>
        </w:tabs>
        <w:spacing w:before="239"/>
        <w:ind w:hanging="287"/>
      </w:pPr>
      <w:r>
        <w:t>Any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team.</w:t>
      </w:r>
    </w:p>
    <w:p w:rsidR="00921576" w:rsidRDefault="00E930C7">
      <w:pPr>
        <w:pStyle w:val="ListParagraph"/>
        <w:numPr>
          <w:ilvl w:val="0"/>
          <w:numId w:val="1"/>
        </w:numPr>
        <w:tabs>
          <w:tab w:val="left" w:pos="670"/>
        </w:tabs>
        <w:spacing w:before="241"/>
        <w:ind w:hanging="287"/>
      </w:pPr>
      <w:r>
        <w:t>Any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headship.</w:t>
      </w:r>
    </w:p>
    <w:p w:rsidR="00921576" w:rsidRDefault="00E930C7">
      <w:pPr>
        <w:pStyle w:val="ListParagraph"/>
        <w:numPr>
          <w:ilvl w:val="0"/>
          <w:numId w:val="1"/>
        </w:numPr>
        <w:tabs>
          <w:tab w:val="left" w:pos="670"/>
        </w:tabs>
        <w:spacing w:before="240"/>
        <w:ind w:hanging="287"/>
      </w:pPr>
      <w:r>
        <w:t>Other</w:t>
      </w:r>
      <w:r>
        <w:rPr>
          <w:spacing w:val="-2"/>
        </w:rPr>
        <w:t xml:space="preserve"> </w:t>
      </w:r>
      <w:r>
        <w:t>individuals,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responsibilities.</w:t>
      </w:r>
    </w:p>
    <w:p w:rsidR="00921576" w:rsidRDefault="00E930C7">
      <w:pPr>
        <w:pStyle w:val="BodyText"/>
        <w:spacing w:before="250" w:line="252" w:lineRule="auto"/>
        <w:ind w:left="100" w:right="1609"/>
      </w:pPr>
      <w:r>
        <w:t>As well as via the Secure Access/DfE Sign-in Portal, a section 128 check will also be disclosed where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enhanced</w:t>
      </w:r>
      <w:r>
        <w:rPr>
          <w:spacing w:val="-2"/>
        </w:rPr>
        <w:t xml:space="preserve"> </w:t>
      </w:r>
      <w:r>
        <w:t>DBS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barred list is</w:t>
      </w:r>
      <w:r>
        <w:rPr>
          <w:spacing w:val="-2"/>
        </w:rPr>
        <w:t xml:space="preserve"> </w:t>
      </w:r>
      <w:r>
        <w:t>requested, provided</w:t>
      </w:r>
      <w:r>
        <w:rPr>
          <w:spacing w:val="-2"/>
        </w:rPr>
        <w:t xml:space="preserve"> </w:t>
      </w:r>
      <w:r>
        <w:t>that ‘children’s</w:t>
      </w:r>
      <w:r>
        <w:rPr>
          <w:spacing w:val="-3"/>
        </w:rPr>
        <w:t xml:space="preserve"> </w:t>
      </w:r>
      <w:r>
        <w:t>workforce</w:t>
      </w:r>
    </w:p>
    <w:p w:rsidR="00921576" w:rsidRDefault="00E930C7">
      <w:pPr>
        <w:pStyle w:val="BodyText"/>
        <w:spacing w:line="266" w:lineRule="exact"/>
        <w:ind w:left="100"/>
        <w:rPr>
          <w:rFonts w:ascii="Arial MT" w:hAnsi="Arial MT"/>
          <w:sz w:val="20"/>
        </w:rPr>
      </w:pPr>
      <w:r>
        <w:t>independent</w:t>
      </w:r>
      <w:r>
        <w:rPr>
          <w:spacing w:val="-1"/>
        </w:rPr>
        <w:t xml:space="preserve"> </w:t>
      </w:r>
      <w:r>
        <w:t>schools’</w:t>
      </w:r>
      <w:r>
        <w:rPr>
          <w:spacing w:val="-4"/>
        </w:rPr>
        <w:t xml:space="preserve"> </w:t>
      </w:r>
      <w:r>
        <w:t>is specified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>of the barred</w:t>
      </w:r>
      <w:r>
        <w:rPr>
          <w:spacing w:val="-4"/>
        </w:rPr>
        <w:t xml:space="preserve"> </w:t>
      </w:r>
      <w:r>
        <w:t>list</w:t>
      </w:r>
      <w:r>
        <w:rPr>
          <w:spacing w:val="5"/>
        </w:rPr>
        <w:t xml:space="preserve"> </w:t>
      </w:r>
      <w:r>
        <w:rPr>
          <w:rFonts w:ascii="Arial MT" w:hAnsi="Arial MT"/>
          <w:sz w:val="20"/>
        </w:rPr>
        <w:t>check.</w:t>
      </w:r>
    </w:p>
    <w:sectPr w:rsidR="00921576">
      <w:pgSz w:w="11910" w:h="16840"/>
      <w:pgMar w:top="340" w:right="0" w:bottom="1100" w:left="134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039" w:rsidRDefault="00E930C7">
      <w:r>
        <w:separator/>
      </w:r>
    </w:p>
  </w:endnote>
  <w:endnote w:type="continuationSeparator" w:id="0">
    <w:p w:rsidR="00492039" w:rsidRDefault="00E9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576" w:rsidRDefault="00537E8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pt;margin-top:784.2pt;width:10.5pt;height:11pt;z-index:-15892992;mso-position-horizontal-relative:page;mso-position-vertical-relative:page" filled="f" stroked="f">
          <v:textbox inset="0,0,0,0">
            <w:txbxContent>
              <w:p w:rsidR="00921576" w:rsidRDefault="00E930C7">
                <w:pPr>
                  <w:spacing w:before="15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039" w:rsidRDefault="00E930C7">
      <w:r>
        <w:separator/>
      </w:r>
    </w:p>
  </w:footnote>
  <w:footnote w:type="continuationSeparator" w:id="0">
    <w:p w:rsidR="00492039" w:rsidRDefault="00E93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D3ACD"/>
    <w:multiLevelType w:val="hybridMultilevel"/>
    <w:tmpl w:val="389E8BC0"/>
    <w:lvl w:ilvl="0" w:tplc="BBECCDA4">
      <w:numFmt w:val="bullet"/>
      <w:lvlText w:val=""/>
      <w:lvlJc w:val="left"/>
      <w:pPr>
        <w:ind w:left="669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EA0393E">
      <w:numFmt w:val="bullet"/>
      <w:lvlText w:val="•"/>
      <w:lvlJc w:val="left"/>
      <w:pPr>
        <w:ind w:left="1650" w:hanging="286"/>
      </w:pPr>
      <w:rPr>
        <w:rFonts w:hint="default"/>
        <w:lang w:val="en-US" w:eastAsia="en-US" w:bidi="ar-SA"/>
      </w:rPr>
    </w:lvl>
    <w:lvl w:ilvl="2" w:tplc="48CE7C7A">
      <w:numFmt w:val="bullet"/>
      <w:lvlText w:val="•"/>
      <w:lvlJc w:val="left"/>
      <w:pPr>
        <w:ind w:left="2641" w:hanging="286"/>
      </w:pPr>
      <w:rPr>
        <w:rFonts w:hint="default"/>
        <w:lang w:val="en-US" w:eastAsia="en-US" w:bidi="ar-SA"/>
      </w:rPr>
    </w:lvl>
    <w:lvl w:ilvl="3" w:tplc="E98AF8B6">
      <w:numFmt w:val="bullet"/>
      <w:lvlText w:val="•"/>
      <w:lvlJc w:val="left"/>
      <w:pPr>
        <w:ind w:left="3631" w:hanging="286"/>
      </w:pPr>
      <w:rPr>
        <w:rFonts w:hint="default"/>
        <w:lang w:val="en-US" w:eastAsia="en-US" w:bidi="ar-SA"/>
      </w:rPr>
    </w:lvl>
    <w:lvl w:ilvl="4" w:tplc="F31E6F28">
      <w:numFmt w:val="bullet"/>
      <w:lvlText w:val="•"/>
      <w:lvlJc w:val="left"/>
      <w:pPr>
        <w:ind w:left="4622" w:hanging="286"/>
      </w:pPr>
      <w:rPr>
        <w:rFonts w:hint="default"/>
        <w:lang w:val="en-US" w:eastAsia="en-US" w:bidi="ar-SA"/>
      </w:rPr>
    </w:lvl>
    <w:lvl w:ilvl="5" w:tplc="DC96253A">
      <w:numFmt w:val="bullet"/>
      <w:lvlText w:val="•"/>
      <w:lvlJc w:val="left"/>
      <w:pPr>
        <w:ind w:left="5613" w:hanging="286"/>
      </w:pPr>
      <w:rPr>
        <w:rFonts w:hint="default"/>
        <w:lang w:val="en-US" w:eastAsia="en-US" w:bidi="ar-SA"/>
      </w:rPr>
    </w:lvl>
    <w:lvl w:ilvl="6" w:tplc="96C8DE6A">
      <w:numFmt w:val="bullet"/>
      <w:lvlText w:val="•"/>
      <w:lvlJc w:val="left"/>
      <w:pPr>
        <w:ind w:left="6603" w:hanging="286"/>
      </w:pPr>
      <w:rPr>
        <w:rFonts w:hint="default"/>
        <w:lang w:val="en-US" w:eastAsia="en-US" w:bidi="ar-SA"/>
      </w:rPr>
    </w:lvl>
    <w:lvl w:ilvl="7" w:tplc="014C34F6">
      <w:numFmt w:val="bullet"/>
      <w:lvlText w:val="•"/>
      <w:lvlJc w:val="left"/>
      <w:pPr>
        <w:ind w:left="7594" w:hanging="286"/>
      </w:pPr>
      <w:rPr>
        <w:rFonts w:hint="default"/>
        <w:lang w:val="en-US" w:eastAsia="en-US" w:bidi="ar-SA"/>
      </w:rPr>
    </w:lvl>
    <w:lvl w:ilvl="8" w:tplc="139A7DB4">
      <w:numFmt w:val="bullet"/>
      <w:lvlText w:val="•"/>
      <w:lvlJc w:val="left"/>
      <w:pPr>
        <w:ind w:left="8585" w:hanging="2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576"/>
    <w:rsid w:val="00492039"/>
    <w:rsid w:val="00537E8F"/>
    <w:rsid w:val="00921576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0E115AC-5C8B-4B54-BCCE-BE3A17F9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27"/>
      <w:ind w:left="100" w:right="314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69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30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0C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30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0C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government/publications/supervision-of-activity-with-childr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v.uk/government/publications/dbs-identity-checking-guidelines/id-checking-guidelines-for-standardenhanced-dbs-check-applications-from-1-july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government/publications/dbs-identity-checking-guidelines/id-checking-guidelines-for-standardenhanced-dbs-check-applications-from-1-july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central record of recruitment and vetting checks</dc:title>
  <dc:creator>CEFMi</dc:creator>
  <cp:lastModifiedBy>Mrs A Shaikh</cp:lastModifiedBy>
  <cp:revision>3</cp:revision>
  <dcterms:created xsi:type="dcterms:W3CDTF">2024-10-01T13:54:00Z</dcterms:created>
  <dcterms:modified xsi:type="dcterms:W3CDTF">2025-09-09T10:57:00Z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2024-10-01T00:00:00Z</vt:filetime>
  </property>
</Properties>
</file>