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82707" w14:textId="16E0A4A0" w:rsidR="003366FB" w:rsidRDefault="003366FB" w:rsidP="00730129">
      <w:pPr>
        <w:pStyle w:val="Heading1"/>
      </w:pPr>
    </w:p>
    <w:p w14:paraId="4C7539BB" w14:textId="01FACA5D" w:rsidR="00794217" w:rsidRPr="003366FB" w:rsidRDefault="00794217" w:rsidP="00730129">
      <w:pPr>
        <w:pStyle w:val="Heading1"/>
      </w:pPr>
      <w:r w:rsidRPr="003366FB">
        <w:t xml:space="preserve">INDUCTION OF </w:t>
      </w:r>
      <w:r w:rsidR="000D1B8F" w:rsidRPr="003366FB">
        <w:t>EARLY CAREER TEACHERS</w:t>
      </w:r>
      <w:r w:rsidR="00730129">
        <w:t xml:space="preserve"> POLICY</w:t>
      </w:r>
    </w:p>
    <w:p w14:paraId="54A17A43" w14:textId="77777777" w:rsidR="00730129" w:rsidRDefault="00730129" w:rsidP="00730129">
      <w:pPr>
        <w:pStyle w:val="Heading1"/>
      </w:pPr>
    </w:p>
    <w:p w14:paraId="4C7539BE" w14:textId="0D321021" w:rsidR="00794217" w:rsidRPr="00730129" w:rsidRDefault="00794217" w:rsidP="00730129">
      <w:pPr>
        <w:pStyle w:val="Heading1"/>
        <w:rPr>
          <w:sz w:val="22"/>
          <w:szCs w:val="22"/>
        </w:rPr>
      </w:pPr>
      <w:r w:rsidRPr="00730129">
        <w:rPr>
          <w:sz w:val="22"/>
          <w:szCs w:val="22"/>
        </w:rPr>
        <w:t>Part 1: Regulations</w:t>
      </w:r>
    </w:p>
    <w:p w14:paraId="4C7539BF" w14:textId="07CA0694"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The Education (Induction Arrangements for School Teachers) (England) Regulations came into force on 1 September 2012</w:t>
      </w:r>
      <w:r w:rsidR="00DD33BD" w:rsidRPr="00730129">
        <w:rPr>
          <w:rFonts w:asciiTheme="minorHAnsi" w:hAnsiTheme="minorHAnsi" w:cstheme="minorHAnsi"/>
          <w:sz w:val="22"/>
          <w:szCs w:val="22"/>
        </w:rPr>
        <w:t>. There have been some amendments, but these are still the essential Regulations</w:t>
      </w:r>
      <w:r w:rsidR="00445275" w:rsidRPr="00730129">
        <w:rPr>
          <w:rFonts w:asciiTheme="minorHAnsi" w:hAnsiTheme="minorHAnsi" w:cstheme="minorHAnsi"/>
          <w:sz w:val="22"/>
          <w:szCs w:val="22"/>
        </w:rPr>
        <w:t>.</w:t>
      </w:r>
      <w:r w:rsidR="00261BC2" w:rsidRPr="00730129">
        <w:rPr>
          <w:rFonts w:asciiTheme="minorHAnsi" w:hAnsiTheme="minorHAnsi" w:cstheme="minorHAnsi"/>
          <w:sz w:val="22"/>
          <w:szCs w:val="22"/>
        </w:rPr>
        <w:t xml:space="preserve"> S</w:t>
      </w:r>
      <w:r w:rsidR="00B6487C" w:rsidRPr="00730129">
        <w:rPr>
          <w:rFonts w:asciiTheme="minorHAnsi" w:hAnsiTheme="minorHAnsi" w:cstheme="minorHAnsi"/>
          <w:sz w:val="22"/>
          <w:szCs w:val="22"/>
        </w:rPr>
        <w:t>tatutory guidance to accompany the regulations</w:t>
      </w:r>
      <w:r w:rsidR="00261BC2" w:rsidRPr="00730129">
        <w:rPr>
          <w:rFonts w:asciiTheme="minorHAnsi" w:hAnsiTheme="minorHAnsi" w:cstheme="minorHAnsi"/>
          <w:sz w:val="22"/>
          <w:szCs w:val="22"/>
        </w:rPr>
        <w:t xml:space="preserve"> was</w:t>
      </w:r>
      <w:r w:rsidR="00B01E63" w:rsidRPr="00730129">
        <w:rPr>
          <w:rFonts w:asciiTheme="minorHAnsi" w:hAnsiTheme="minorHAnsi" w:cstheme="minorHAnsi"/>
          <w:sz w:val="22"/>
          <w:szCs w:val="22"/>
        </w:rPr>
        <w:t xml:space="preserve"> last</w:t>
      </w:r>
      <w:r w:rsidR="00261BC2" w:rsidRPr="00730129">
        <w:rPr>
          <w:rFonts w:asciiTheme="minorHAnsi" w:hAnsiTheme="minorHAnsi" w:cstheme="minorHAnsi"/>
          <w:sz w:val="22"/>
          <w:szCs w:val="22"/>
        </w:rPr>
        <w:t xml:space="preserve"> published</w:t>
      </w:r>
      <w:r w:rsidR="00B6487C" w:rsidRPr="00730129">
        <w:rPr>
          <w:rFonts w:asciiTheme="minorHAnsi" w:hAnsiTheme="minorHAnsi" w:cstheme="minorHAnsi"/>
          <w:sz w:val="22"/>
          <w:szCs w:val="22"/>
        </w:rPr>
        <w:t xml:space="preserve"> in April 2018. </w:t>
      </w:r>
      <w:r w:rsidR="00261BC2" w:rsidRPr="00730129">
        <w:rPr>
          <w:rFonts w:asciiTheme="minorHAnsi" w:hAnsiTheme="minorHAnsi" w:cstheme="minorHAnsi"/>
          <w:sz w:val="22"/>
          <w:szCs w:val="22"/>
        </w:rPr>
        <w:t>This guidance remains in place until 31 August 2021, after which it is replaced by Induction for Early Career Teachers (England) March 2021</w:t>
      </w:r>
      <w:r w:rsidR="00DD33BD" w:rsidRPr="00730129">
        <w:rPr>
          <w:rFonts w:asciiTheme="minorHAnsi" w:hAnsiTheme="minorHAnsi" w:cstheme="minorHAnsi"/>
          <w:sz w:val="22"/>
          <w:szCs w:val="22"/>
        </w:rPr>
        <w:t>.</w:t>
      </w:r>
    </w:p>
    <w:p w14:paraId="6ABAAA4C" w14:textId="26803DA5" w:rsidR="00DD33BD" w:rsidRPr="00730129" w:rsidRDefault="00445275" w:rsidP="00794217">
      <w:pPr>
        <w:rPr>
          <w:rFonts w:asciiTheme="minorHAnsi" w:hAnsiTheme="minorHAnsi" w:cstheme="minorHAnsi"/>
          <w:sz w:val="22"/>
          <w:szCs w:val="22"/>
        </w:rPr>
      </w:pPr>
      <w:r w:rsidRPr="00730129">
        <w:rPr>
          <w:rFonts w:asciiTheme="minorHAnsi" w:hAnsiTheme="minorHAnsi" w:cstheme="minorHAnsi"/>
          <w:sz w:val="22"/>
          <w:szCs w:val="22"/>
        </w:rPr>
        <w:t>F</w:t>
      </w:r>
      <w:r w:rsidR="00DD33BD" w:rsidRPr="00730129">
        <w:rPr>
          <w:rFonts w:asciiTheme="minorHAnsi" w:hAnsiTheme="minorHAnsi" w:cstheme="minorHAnsi"/>
          <w:sz w:val="22"/>
          <w:szCs w:val="22"/>
        </w:rPr>
        <w:t xml:space="preserve">rom 1 September 2021, </w:t>
      </w:r>
      <w:r w:rsidRPr="00730129">
        <w:rPr>
          <w:rFonts w:asciiTheme="minorHAnsi" w:hAnsiTheme="minorHAnsi" w:cstheme="minorHAnsi"/>
          <w:sz w:val="22"/>
          <w:szCs w:val="22"/>
        </w:rPr>
        <w:t xml:space="preserve">newly qualified teachers </w:t>
      </w:r>
      <w:r w:rsidR="00DD33BD" w:rsidRPr="00730129">
        <w:rPr>
          <w:rFonts w:asciiTheme="minorHAnsi" w:hAnsiTheme="minorHAnsi" w:cstheme="minorHAnsi"/>
          <w:sz w:val="22"/>
          <w:szCs w:val="22"/>
        </w:rPr>
        <w:t xml:space="preserve">(NQTs) will be known as </w:t>
      </w:r>
      <w:r w:rsidRPr="00730129">
        <w:rPr>
          <w:rFonts w:asciiTheme="minorHAnsi" w:hAnsiTheme="minorHAnsi" w:cstheme="minorHAnsi"/>
          <w:sz w:val="22"/>
          <w:szCs w:val="22"/>
        </w:rPr>
        <w:t xml:space="preserve">early career teachers </w:t>
      </w:r>
      <w:r w:rsidR="00DD33BD" w:rsidRPr="00730129">
        <w:rPr>
          <w:rFonts w:asciiTheme="minorHAnsi" w:hAnsiTheme="minorHAnsi" w:cstheme="minorHAnsi"/>
          <w:sz w:val="22"/>
          <w:szCs w:val="22"/>
        </w:rPr>
        <w:t>(ECTs).</w:t>
      </w:r>
    </w:p>
    <w:p w14:paraId="4C7539C0"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In summary, the regulations specify the following:</w:t>
      </w:r>
    </w:p>
    <w:p w14:paraId="4C7539C1" w14:textId="3EAD4025"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No qualified teacher may be employed in a </w:t>
      </w:r>
      <w:r w:rsidR="00342AE0" w:rsidRPr="00730129">
        <w:rPr>
          <w:rFonts w:asciiTheme="minorHAnsi" w:hAnsiTheme="minorHAnsi" w:cstheme="minorHAnsi"/>
          <w:sz w:val="22"/>
          <w:szCs w:val="22"/>
        </w:rPr>
        <w:t>relevant</w:t>
      </w:r>
      <w:r w:rsidR="00445275" w:rsidRPr="00730129">
        <w:rPr>
          <w:rFonts w:asciiTheme="minorHAnsi" w:hAnsiTheme="minorHAnsi" w:cstheme="minorHAnsi"/>
          <w:sz w:val="22"/>
          <w:szCs w:val="22"/>
        </w:rPr>
        <w:t xml:space="preserve"> school </w:t>
      </w:r>
      <w:r w:rsidRPr="00730129">
        <w:rPr>
          <w:rFonts w:asciiTheme="minorHAnsi" w:hAnsiTheme="minorHAnsi" w:cstheme="minorHAnsi"/>
          <w:sz w:val="22"/>
          <w:szCs w:val="22"/>
        </w:rPr>
        <w:t>unless they are participating in or have satisfactorily completed an induction period in accordance with regulation 5</w:t>
      </w:r>
      <w:r w:rsidR="00445275" w:rsidRPr="00730129">
        <w:rPr>
          <w:rFonts w:asciiTheme="minorHAnsi" w:hAnsiTheme="minorHAnsi" w:cstheme="minorHAnsi"/>
          <w:sz w:val="22"/>
          <w:szCs w:val="22"/>
        </w:rPr>
        <w:t>,</w:t>
      </w:r>
      <w:r w:rsidR="00342AE0" w:rsidRPr="00730129">
        <w:rPr>
          <w:rFonts w:asciiTheme="minorHAnsi" w:hAnsiTheme="minorHAnsi" w:cstheme="minorHAnsi"/>
          <w:sz w:val="22"/>
          <w:szCs w:val="22"/>
        </w:rPr>
        <w:t xml:space="preserve"> subject to specified exemptions (see </w:t>
      </w:r>
      <w:r w:rsidR="00445275" w:rsidRPr="00730129">
        <w:rPr>
          <w:rFonts w:asciiTheme="minorHAnsi" w:hAnsiTheme="minorHAnsi" w:cstheme="minorHAnsi"/>
          <w:sz w:val="22"/>
          <w:szCs w:val="22"/>
        </w:rPr>
        <w:t xml:space="preserve">annex </w:t>
      </w:r>
      <w:r w:rsidR="00342AE0" w:rsidRPr="00730129">
        <w:rPr>
          <w:rFonts w:asciiTheme="minorHAnsi" w:hAnsiTheme="minorHAnsi" w:cstheme="minorHAnsi"/>
          <w:sz w:val="22"/>
          <w:szCs w:val="22"/>
        </w:rPr>
        <w:t>A to the March 2021 guidance)</w:t>
      </w:r>
      <w:r w:rsidR="00445275" w:rsidRPr="00730129">
        <w:rPr>
          <w:rFonts w:asciiTheme="minorHAnsi" w:hAnsiTheme="minorHAnsi" w:cstheme="minorHAnsi"/>
          <w:sz w:val="22"/>
          <w:szCs w:val="22"/>
        </w:rPr>
        <w:t>.</w:t>
      </w:r>
    </w:p>
    <w:p w14:paraId="4C7539C2" w14:textId="4ED38300"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Regulation 6 defines those institutions (so-called relevant schools) in which an induction period may be served and the conditions which render an institution ineligible to deliver the induction of</w:t>
      </w:r>
      <w:r w:rsidR="000D1B8F" w:rsidRPr="00730129">
        <w:rPr>
          <w:rFonts w:asciiTheme="minorHAnsi" w:hAnsiTheme="minorHAnsi" w:cstheme="minorHAnsi"/>
          <w:sz w:val="22"/>
          <w:szCs w:val="22"/>
        </w:rPr>
        <w:t xml:space="preserve"> early career teachers (ECTs)</w:t>
      </w:r>
      <w:r w:rsidRPr="00730129">
        <w:rPr>
          <w:rFonts w:asciiTheme="minorHAnsi" w:hAnsiTheme="minorHAnsi" w:cstheme="minorHAnsi"/>
          <w:sz w:val="22"/>
          <w:szCs w:val="22"/>
        </w:rPr>
        <w:t>.</w:t>
      </w:r>
    </w:p>
    <w:p w14:paraId="4C7539C3" w14:textId="1CDF025E"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The normal length of an induction period</w:t>
      </w:r>
      <w:r w:rsidR="00261BC2" w:rsidRPr="00730129">
        <w:rPr>
          <w:rFonts w:asciiTheme="minorHAnsi" w:hAnsiTheme="minorHAnsi" w:cstheme="minorHAnsi"/>
          <w:sz w:val="22"/>
          <w:szCs w:val="22"/>
        </w:rPr>
        <w:t xml:space="preserve"> until 31 August 2021</w:t>
      </w:r>
      <w:r w:rsidRPr="00730129">
        <w:rPr>
          <w:rFonts w:asciiTheme="minorHAnsi" w:hAnsiTheme="minorHAnsi" w:cstheme="minorHAnsi"/>
          <w:sz w:val="22"/>
          <w:szCs w:val="22"/>
        </w:rPr>
        <w:t xml:space="preserve"> is the equivalent to</w:t>
      </w:r>
      <w:r w:rsidR="00261BC2" w:rsidRPr="00730129">
        <w:rPr>
          <w:rFonts w:asciiTheme="minorHAnsi" w:hAnsiTheme="minorHAnsi" w:cstheme="minorHAnsi"/>
          <w:sz w:val="22"/>
          <w:szCs w:val="22"/>
        </w:rPr>
        <w:t xml:space="preserve"> three</w:t>
      </w:r>
      <w:r w:rsidRPr="00730129">
        <w:rPr>
          <w:rFonts w:asciiTheme="minorHAnsi" w:hAnsiTheme="minorHAnsi" w:cstheme="minorHAnsi"/>
          <w:sz w:val="22"/>
          <w:szCs w:val="22"/>
        </w:rPr>
        <w:t xml:space="preserve"> school terms of the institution in which induction </w:t>
      </w:r>
      <w:r w:rsidR="00445275" w:rsidRPr="00730129">
        <w:rPr>
          <w:rFonts w:asciiTheme="minorHAnsi" w:hAnsiTheme="minorHAnsi" w:cstheme="minorHAnsi"/>
          <w:sz w:val="22"/>
          <w:szCs w:val="22"/>
        </w:rPr>
        <w:t>began</w:t>
      </w:r>
      <w:r w:rsidRPr="00730129">
        <w:rPr>
          <w:rFonts w:asciiTheme="minorHAnsi" w:hAnsiTheme="minorHAnsi" w:cstheme="minorHAnsi"/>
          <w:sz w:val="22"/>
          <w:szCs w:val="22"/>
        </w:rPr>
        <w:t xml:space="preserve"> (regulation 7).</w:t>
      </w:r>
      <w:r w:rsidR="00261BC2" w:rsidRPr="00730129">
        <w:rPr>
          <w:rFonts w:asciiTheme="minorHAnsi" w:hAnsiTheme="minorHAnsi" w:cstheme="minorHAnsi"/>
          <w:sz w:val="22"/>
          <w:szCs w:val="22"/>
        </w:rPr>
        <w:t xml:space="preserve"> From 1 September 2021</w:t>
      </w:r>
      <w:r w:rsidR="00445275" w:rsidRPr="00730129">
        <w:rPr>
          <w:rFonts w:asciiTheme="minorHAnsi" w:hAnsiTheme="minorHAnsi" w:cstheme="minorHAnsi"/>
          <w:sz w:val="22"/>
          <w:szCs w:val="22"/>
        </w:rPr>
        <w:t>,</w:t>
      </w:r>
      <w:r w:rsidR="00261BC2" w:rsidRPr="00730129">
        <w:rPr>
          <w:rFonts w:asciiTheme="minorHAnsi" w:hAnsiTheme="minorHAnsi" w:cstheme="minorHAnsi"/>
          <w:sz w:val="22"/>
          <w:szCs w:val="22"/>
        </w:rPr>
        <w:t xml:space="preserve"> induction will normally take place over two years</w:t>
      </w:r>
      <w:r w:rsidR="00DD33BD" w:rsidRPr="00730129">
        <w:rPr>
          <w:rFonts w:asciiTheme="minorHAnsi" w:hAnsiTheme="minorHAnsi" w:cstheme="minorHAnsi"/>
          <w:sz w:val="22"/>
          <w:szCs w:val="22"/>
        </w:rPr>
        <w:t xml:space="preserve"> or the equivalent of six school terms</w:t>
      </w:r>
      <w:r w:rsidR="00261BC2" w:rsidRPr="00730129">
        <w:rPr>
          <w:rFonts w:asciiTheme="minorHAnsi" w:hAnsiTheme="minorHAnsi" w:cstheme="minorHAnsi"/>
          <w:sz w:val="22"/>
          <w:szCs w:val="22"/>
        </w:rPr>
        <w:t>.</w:t>
      </w:r>
      <w:r w:rsidRPr="00730129">
        <w:rPr>
          <w:rFonts w:asciiTheme="minorHAnsi" w:hAnsiTheme="minorHAnsi" w:cstheme="minorHAnsi"/>
          <w:sz w:val="22"/>
          <w:szCs w:val="22"/>
        </w:rPr>
        <w:t xml:space="preserve"> The appropriate body may, with the consent of the teacher concerned, reduce the induction period which the teacher is required to serve</w:t>
      </w:r>
      <w:r w:rsidR="00445275" w:rsidRPr="00730129">
        <w:rPr>
          <w:rFonts w:asciiTheme="minorHAnsi" w:hAnsiTheme="minorHAnsi" w:cstheme="minorHAnsi"/>
          <w:sz w:val="22"/>
          <w:szCs w:val="22"/>
        </w:rPr>
        <w:t>,</w:t>
      </w:r>
      <w:r w:rsidRPr="00730129">
        <w:rPr>
          <w:rFonts w:asciiTheme="minorHAnsi" w:hAnsiTheme="minorHAnsi" w:cstheme="minorHAnsi"/>
          <w:sz w:val="22"/>
          <w:szCs w:val="22"/>
        </w:rPr>
        <w:t xml:space="preserve"> if they are satisfied that the teacher has met the </w:t>
      </w:r>
      <w:r w:rsidR="00583299" w:rsidRPr="00730129">
        <w:rPr>
          <w:rFonts w:asciiTheme="minorHAnsi" w:hAnsiTheme="minorHAnsi" w:cstheme="minorHAnsi"/>
          <w:sz w:val="22"/>
          <w:szCs w:val="22"/>
        </w:rPr>
        <w:t xml:space="preserve">Teachers’ Standards </w:t>
      </w:r>
      <w:r w:rsidR="00445275" w:rsidRPr="00730129">
        <w:rPr>
          <w:rFonts w:asciiTheme="minorHAnsi" w:hAnsiTheme="minorHAnsi" w:cstheme="minorHAnsi"/>
          <w:sz w:val="22"/>
          <w:szCs w:val="22"/>
        </w:rPr>
        <w:t>2012.</w:t>
      </w:r>
    </w:p>
    <w:p w14:paraId="4C7539C4" w14:textId="2E97C07D" w:rsidR="00794217" w:rsidRPr="00730129" w:rsidRDefault="00B252F4" w:rsidP="000F232F">
      <w:pPr>
        <w:pStyle w:val="Bullet1"/>
        <w:rPr>
          <w:rFonts w:asciiTheme="minorHAnsi" w:hAnsiTheme="minorHAnsi" w:cstheme="minorHAnsi"/>
          <w:sz w:val="22"/>
          <w:szCs w:val="22"/>
        </w:rPr>
      </w:pPr>
      <w:r w:rsidRPr="00730129">
        <w:rPr>
          <w:rFonts w:asciiTheme="minorHAnsi" w:hAnsiTheme="minorHAnsi" w:cstheme="minorHAnsi"/>
          <w:sz w:val="22"/>
          <w:szCs w:val="22"/>
        </w:rPr>
        <w:t>R</w:t>
      </w:r>
      <w:r w:rsidR="00794217" w:rsidRPr="00730129">
        <w:rPr>
          <w:rFonts w:asciiTheme="minorHAnsi" w:hAnsiTheme="minorHAnsi" w:cstheme="minorHAnsi"/>
          <w:sz w:val="22"/>
          <w:szCs w:val="22"/>
        </w:rPr>
        <w:t>egulation 7 also makes it clear that no period of engagement as a supply teacher counts towards an induction period, unless the headteacher of the institution concerned agrees otherwise in advance of the start of the induction period.</w:t>
      </w:r>
    </w:p>
    <w:p w14:paraId="62F52168" w14:textId="126846C5" w:rsidR="003366FB" w:rsidRPr="00730129" w:rsidRDefault="00794217" w:rsidP="00730129">
      <w:pPr>
        <w:pStyle w:val="Bullet1"/>
        <w:rPr>
          <w:rFonts w:asciiTheme="minorHAnsi" w:hAnsiTheme="minorHAnsi" w:cstheme="minorHAnsi"/>
          <w:sz w:val="22"/>
          <w:szCs w:val="22"/>
        </w:rPr>
      </w:pPr>
      <w:r w:rsidRPr="00730129">
        <w:rPr>
          <w:rFonts w:asciiTheme="minorHAnsi" w:hAnsiTheme="minorHAnsi" w:cstheme="minorHAnsi"/>
          <w:sz w:val="22"/>
          <w:szCs w:val="22"/>
        </w:rPr>
        <w:t>An induction period may also be extended before its completion because of absence of more than 30 days. This does not apply to maternity leave (regulation 8).</w:t>
      </w:r>
    </w:p>
    <w:p w14:paraId="4C7539C6" w14:textId="7447236E"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No person may serve more than one induction period</w:t>
      </w:r>
      <w:r w:rsidR="00E07C58" w:rsidRPr="00730129">
        <w:rPr>
          <w:rFonts w:asciiTheme="minorHAnsi" w:hAnsiTheme="minorHAnsi" w:cstheme="minorHAnsi"/>
          <w:sz w:val="22"/>
          <w:szCs w:val="22"/>
        </w:rPr>
        <w:t xml:space="preserve"> </w:t>
      </w:r>
      <w:r w:rsidR="000F5C78" w:rsidRPr="00730129">
        <w:rPr>
          <w:rFonts w:asciiTheme="minorHAnsi" w:hAnsiTheme="minorHAnsi" w:cstheme="minorHAnsi"/>
          <w:sz w:val="22"/>
          <w:szCs w:val="22"/>
        </w:rPr>
        <w:t>(regulation 9)</w:t>
      </w:r>
      <w:r w:rsidR="00E07C58" w:rsidRPr="00730129">
        <w:rPr>
          <w:rFonts w:asciiTheme="minorHAnsi" w:hAnsiTheme="minorHAnsi" w:cstheme="minorHAnsi"/>
          <w:sz w:val="22"/>
          <w:szCs w:val="22"/>
        </w:rPr>
        <w:t>.</w:t>
      </w:r>
    </w:p>
    <w:p w14:paraId="4C7539C7" w14:textId="6920BB20"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supervision, training and assessment of an </w:t>
      </w:r>
      <w:r w:rsidR="00DD33B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when serving induction are described in regulation 10.</w:t>
      </w:r>
    </w:p>
    <w:p w14:paraId="4C7539C8" w14:textId="755A81CE" w:rsidR="00794217" w:rsidRPr="00730129" w:rsidRDefault="00794217" w:rsidP="000F232F">
      <w:pPr>
        <w:pStyle w:val="Bullet1"/>
        <w:rPr>
          <w:rFonts w:asciiTheme="minorHAnsi" w:hAnsiTheme="minorHAnsi" w:cstheme="minorHAnsi"/>
          <w:sz w:val="22"/>
          <w:szCs w:val="22"/>
        </w:rPr>
      </w:pPr>
      <w:proofErr w:type="gramStart"/>
      <w:r w:rsidRPr="00730129">
        <w:rPr>
          <w:rFonts w:asciiTheme="minorHAnsi" w:hAnsiTheme="minorHAnsi" w:cstheme="minorHAnsi"/>
          <w:sz w:val="22"/>
          <w:szCs w:val="22"/>
        </w:rPr>
        <w:t>Also</w:t>
      </w:r>
      <w:proofErr w:type="gramEnd"/>
      <w:r w:rsidRPr="00730129">
        <w:rPr>
          <w:rFonts w:asciiTheme="minorHAnsi" w:hAnsiTheme="minorHAnsi" w:cstheme="minorHAnsi"/>
          <w:sz w:val="22"/>
          <w:szCs w:val="22"/>
        </w:rPr>
        <w:t xml:space="preserve"> under regulation 10, it states that a person serving induction in a relevant school must not teach for more than 90% of the time that a teacher at the school would be expected to teach</w:t>
      </w:r>
      <w:r w:rsidR="00342AE0" w:rsidRPr="00730129">
        <w:rPr>
          <w:rFonts w:asciiTheme="minorHAnsi" w:hAnsiTheme="minorHAnsi" w:cstheme="minorHAnsi"/>
          <w:sz w:val="22"/>
          <w:szCs w:val="22"/>
        </w:rPr>
        <w:t xml:space="preserve"> in their first year as an ECT </w:t>
      </w:r>
      <w:r w:rsidR="00A32DAD" w:rsidRPr="00730129">
        <w:rPr>
          <w:rFonts w:asciiTheme="minorHAnsi" w:hAnsiTheme="minorHAnsi" w:cstheme="minorHAnsi"/>
          <w:sz w:val="22"/>
          <w:szCs w:val="22"/>
        </w:rPr>
        <w:t>and not</w:t>
      </w:r>
      <w:r w:rsidR="00342AE0" w:rsidRPr="00730129">
        <w:rPr>
          <w:rFonts w:asciiTheme="minorHAnsi" w:hAnsiTheme="minorHAnsi" w:cstheme="minorHAnsi"/>
          <w:sz w:val="22"/>
          <w:szCs w:val="22"/>
        </w:rPr>
        <w:t xml:space="preserve"> more than </w:t>
      </w:r>
      <w:r w:rsidR="00B01E63" w:rsidRPr="00730129">
        <w:rPr>
          <w:rFonts w:asciiTheme="minorHAnsi" w:hAnsiTheme="minorHAnsi" w:cstheme="minorHAnsi"/>
          <w:sz w:val="22"/>
          <w:szCs w:val="22"/>
        </w:rPr>
        <w:t>9</w:t>
      </w:r>
      <w:r w:rsidR="00342AE0" w:rsidRPr="00730129">
        <w:rPr>
          <w:rFonts w:asciiTheme="minorHAnsi" w:hAnsiTheme="minorHAnsi" w:cstheme="minorHAnsi"/>
          <w:sz w:val="22"/>
          <w:szCs w:val="22"/>
        </w:rPr>
        <w:t>5% in the second year of induction</w:t>
      </w:r>
      <w:r w:rsidRPr="00730129">
        <w:rPr>
          <w:rFonts w:asciiTheme="minorHAnsi" w:hAnsiTheme="minorHAnsi" w:cstheme="minorHAnsi"/>
          <w:sz w:val="22"/>
          <w:szCs w:val="22"/>
        </w:rPr>
        <w:t>.</w:t>
      </w:r>
      <w:bookmarkStart w:id="0" w:name="_GoBack"/>
      <w:bookmarkEnd w:id="0"/>
    </w:p>
    <w:p w14:paraId="4C7539C9" w14:textId="37D310DB"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Education Secretary sets the standards which must be met in order for a person to complete the induction period satisfactorily. </w:t>
      </w:r>
      <w:r w:rsidR="008271BA" w:rsidRPr="00730129">
        <w:rPr>
          <w:rFonts w:asciiTheme="minorHAnsi" w:hAnsiTheme="minorHAnsi" w:cstheme="minorHAnsi"/>
          <w:sz w:val="22"/>
          <w:szCs w:val="22"/>
        </w:rPr>
        <w:t>(</w:t>
      </w:r>
      <w:r w:rsidRPr="00730129">
        <w:rPr>
          <w:rFonts w:asciiTheme="minorHAnsi" w:hAnsiTheme="minorHAnsi" w:cstheme="minorHAnsi"/>
          <w:sz w:val="22"/>
          <w:szCs w:val="22"/>
        </w:rPr>
        <w:t xml:space="preserve">These are the </w:t>
      </w:r>
      <w:r w:rsidR="00E07C58" w:rsidRPr="00730129">
        <w:rPr>
          <w:rFonts w:asciiTheme="minorHAnsi" w:hAnsiTheme="minorHAnsi" w:cstheme="minorHAnsi"/>
          <w:sz w:val="22"/>
          <w:szCs w:val="22"/>
        </w:rPr>
        <w:t>DfE</w:t>
      </w:r>
      <w:r w:rsidRPr="00730129">
        <w:rPr>
          <w:rFonts w:asciiTheme="minorHAnsi" w:hAnsiTheme="minorHAnsi" w:cstheme="minorHAnsi"/>
          <w:sz w:val="22"/>
          <w:szCs w:val="22"/>
        </w:rPr>
        <w:t xml:space="preserve"> Teach</w:t>
      </w:r>
      <w:r w:rsidR="000E4C5B" w:rsidRPr="00730129">
        <w:rPr>
          <w:rFonts w:asciiTheme="minorHAnsi" w:hAnsiTheme="minorHAnsi" w:cstheme="minorHAnsi"/>
          <w:sz w:val="22"/>
          <w:szCs w:val="22"/>
        </w:rPr>
        <w:t>ers’</w:t>
      </w:r>
      <w:r w:rsidRPr="00730129">
        <w:rPr>
          <w:rFonts w:asciiTheme="minorHAnsi" w:hAnsiTheme="minorHAnsi" w:cstheme="minorHAnsi"/>
          <w:sz w:val="22"/>
          <w:szCs w:val="22"/>
        </w:rPr>
        <w:t xml:space="preserve"> Standards September 2012.</w:t>
      </w:r>
      <w:r w:rsidR="008271BA" w:rsidRPr="00730129">
        <w:rPr>
          <w:rFonts w:asciiTheme="minorHAnsi" w:hAnsiTheme="minorHAnsi" w:cstheme="minorHAnsi"/>
          <w:sz w:val="22"/>
          <w:szCs w:val="22"/>
        </w:rPr>
        <w:t>)</w:t>
      </w:r>
    </w:p>
    <w:p w14:paraId="4C7539CA" w14:textId="5D29EC3B" w:rsidR="009724C1"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Regulation 11 states that on completion of an induction period, the headteacher/principal of the institution where induction is completed must make a recommendation to the appropriate body as to whether the standards have been met.</w:t>
      </w:r>
    </w:p>
    <w:p w14:paraId="2C58699A" w14:textId="56D80E70" w:rsidR="00794217" w:rsidRPr="009724C1" w:rsidRDefault="009724C1" w:rsidP="009724C1">
      <w:pPr>
        <w:tabs>
          <w:tab w:val="left" w:pos="4741"/>
        </w:tabs>
      </w:pPr>
      <w:r>
        <w:tab/>
      </w:r>
    </w:p>
    <w:p w14:paraId="4C7539CB"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lastRenderedPageBreak/>
        <w:t>Schedule 1 appended to the regulations explains in detail cases in which a person may be employed as a qualified teacher in a relevant school without having satisfactorily completed an induction period under the regulations.</w:t>
      </w:r>
    </w:p>
    <w:p w14:paraId="4C7539CC" w14:textId="4FD098B2" w:rsidR="00794217" w:rsidRPr="00730129" w:rsidRDefault="00B01E63" w:rsidP="000F232F">
      <w:pPr>
        <w:pStyle w:val="Bullet1"/>
        <w:rPr>
          <w:rFonts w:asciiTheme="minorHAnsi" w:hAnsiTheme="minorHAnsi" w:cstheme="minorHAnsi"/>
          <w:sz w:val="22"/>
          <w:szCs w:val="22"/>
        </w:rPr>
      </w:pPr>
      <w:r w:rsidRPr="00730129">
        <w:rPr>
          <w:rFonts w:asciiTheme="minorHAnsi" w:hAnsiTheme="minorHAnsi" w:cstheme="minorHAnsi"/>
          <w:sz w:val="22"/>
          <w:szCs w:val="22"/>
        </w:rPr>
        <w:t>S</w:t>
      </w:r>
      <w:r w:rsidR="00794217" w:rsidRPr="00730129">
        <w:rPr>
          <w:rFonts w:asciiTheme="minorHAnsi" w:hAnsiTheme="minorHAnsi" w:cstheme="minorHAnsi"/>
          <w:sz w:val="22"/>
          <w:szCs w:val="22"/>
        </w:rPr>
        <w:t>chedule 2</w:t>
      </w:r>
      <w:r w:rsidR="00A32DAD" w:rsidRPr="00730129">
        <w:rPr>
          <w:rFonts w:asciiTheme="minorHAnsi" w:hAnsiTheme="minorHAnsi" w:cstheme="minorHAnsi"/>
          <w:sz w:val="22"/>
          <w:szCs w:val="22"/>
        </w:rPr>
        <w:t xml:space="preserve"> </w:t>
      </w:r>
      <w:r w:rsidR="00E07C58" w:rsidRPr="00730129">
        <w:rPr>
          <w:rFonts w:asciiTheme="minorHAnsi" w:hAnsiTheme="minorHAnsi" w:cstheme="minorHAnsi"/>
          <w:sz w:val="22"/>
          <w:szCs w:val="22"/>
        </w:rPr>
        <w:t>–</w:t>
      </w:r>
      <w:r w:rsidRPr="00730129">
        <w:rPr>
          <w:rFonts w:asciiTheme="minorHAnsi" w:hAnsiTheme="minorHAnsi" w:cstheme="minorHAnsi"/>
          <w:sz w:val="22"/>
          <w:szCs w:val="22"/>
        </w:rPr>
        <w:t xml:space="preserve"> </w:t>
      </w:r>
      <w:r w:rsidR="00A32DAD" w:rsidRPr="00730129">
        <w:rPr>
          <w:rFonts w:asciiTheme="minorHAnsi" w:hAnsiTheme="minorHAnsi" w:cstheme="minorHAnsi"/>
          <w:sz w:val="22"/>
          <w:szCs w:val="22"/>
        </w:rPr>
        <w:t>t</w:t>
      </w:r>
      <w:r w:rsidRPr="00730129">
        <w:rPr>
          <w:rFonts w:asciiTheme="minorHAnsi" w:hAnsiTheme="minorHAnsi" w:cstheme="minorHAnsi"/>
          <w:sz w:val="22"/>
          <w:szCs w:val="22"/>
        </w:rPr>
        <w:t>he numeracy skills test referred to in this schedule was discontinued in 2020.</w:t>
      </w:r>
    </w:p>
    <w:p w14:paraId="4C7539CD"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A person who has failed to complete induction satisfactorily, or whose induction period has been extended, may appeal that decision to the Education Secretary. The procedure for these appeals is set out in schedule 3 appended to the regulations.</w:t>
      </w:r>
    </w:p>
    <w:p w14:paraId="4C7539CE"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Under the Education Act 2011, the Education Secretary must keep a list of persons who have begun but who have failed to complete satisfactorily an induction period in prescribed circumstances. A person’s name should not be added to that list until the time for appeal has expired or, if there is an appeal process under way, unless and until that appeal has failed.</w:t>
      </w:r>
    </w:p>
    <w:p w14:paraId="4C7539CF" w14:textId="3C5604B9"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2012 regulations do not apply to academies or free schools; their arrangements for the induction of </w:t>
      </w:r>
      <w:r w:rsidR="00342AE0" w:rsidRPr="00730129">
        <w:rPr>
          <w:rFonts w:asciiTheme="minorHAnsi" w:hAnsiTheme="minorHAnsi" w:cstheme="minorHAnsi"/>
          <w:sz w:val="22"/>
          <w:szCs w:val="22"/>
        </w:rPr>
        <w:t>ECTs</w:t>
      </w:r>
      <w:r w:rsidRPr="00730129">
        <w:rPr>
          <w:rFonts w:asciiTheme="minorHAnsi" w:hAnsiTheme="minorHAnsi" w:cstheme="minorHAnsi"/>
          <w:sz w:val="22"/>
          <w:szCs w:val="22"/>
        </w:rPr>
        <w:t xml:space="preserve"> will depend upon their specific establishment arrangements, usually contained in the funding agreement. They may choose to employ </w:t>
      </w:r>
      <w:r w:rsidR="00342AE0" w:rsidRPr="00730129">
        <w:rPr>
          <w:rFonts w:asciiTheme="minorHAnsi" w:hAnsiTheme="minorHAnsi" w:cstheme="minorHAnsi"/>
          <w:sz w:val="22"/>
          <w:szCs w:val="22"/>
        </w:rPr>
        <w:t>ECTs</w:t>
      </w:r>
      <w:r w:rsidRPr="00730129">
        <w:rPr>
          <w:rFonts w:asciiTheme="minorHAnsi" w:hAnsiTheme="minorHAnsi" w:cstheme="minorHAnsi"/>
          <w:sz w:val="22"/>
          <w:szCs w:val="22"/>
        </w:rPr>
        <w:t xml:space="preserve"> and not require them to complete a statutory induction period if they are satisfied that such a decision is in the best interests of their pupils. However, if academies or free schools do choose to require their </w:t>
      </w:r>
      <w:r w:rsidR="00342AE0" w:rsidRPr="00730129">
        <w:rPr>
          <w:rFonts w:asciiTheme="minorHAnsi" w:hAnsiTheme="minorHAnsi" w:cstheme="minorHAnsi"/>
          <w:sz w:val="22"/>
          <w:szCs w:val="22"/>
        </w:rPr>
        <w:t>ECTs</w:t>
      </w:r>
      <w:r w:rsidRPr="00730129">
        <w:rPr>
          <w:rFonts w:asciiTheme="minorHAnsi" w:hAnsiTheme="minorHAnsi" w:cstheme="minorHAnsi"/>
          <w:sz w:val="22"/>
          <w:szCs w:val="22"/>
        </w:rPr>
        <w:t xml:space="preserve"> to complete an induction period, they must abide by the statutory regulations and guidance.</w:t>
      </w:r>
    </w:p>
    <w:p w14:paraId="2BC88F5B" w14:textId="5C06ADF4" w:rsidR="001042D5" w:rsidRPr="00730129" w:rsidRDefault="00EA3B22" w:rsidP="00730129">
      <w:pPr>
        <w:pStyle w:val="Bullet1"/>
        <w:rPr>
          <w:rFonts w:asciiTheme="minorHAnsi" w:hAnsiTheme="minorHAnsi" w:cstheme="minorHAnsi"/>
          <w:sz w:val="22"/>
          <w:szCs w:val="22"/>
        </w:rPr>
      </w:pPr>
      <w:r w:rsidRPr="00730129">
        <w:rPr>
          <w:rFonts w:asciiTheme="minorHAnsi" w:hAnsiTheme="minorHAnsi" w:cstheme="minorHAnsi"/>
          <w:sz w:val="22"/>
          <w:szCs w:val="22"/>
        </w:rPr>
        <w:t>There is no legal requirement to satisfactorily comp</w:t>
      </w:r>
      <w:r w:rsidR="00F53BDE" w:rsidRPr="00730129">
        <w:rPr>
          <w:rFonts w:asciiTheme="minorHAnsi" w:hAnsiTheme="minorHAnsi" w:cstheme="minorHAnsi"/>
          <w:sz w:val="22"/>
          <w:szCs w:val="22"/>
        </w:rPr>
        <w:t>lete</w:t>
      </w:r>
      <w:r w:rsidRPr="00730129">
        <w:rPr>
          <w:rFonts w:asciiTheme="minorHAnsi" w:hAnsiTheme="minorHAnsi" w:cstheme="minorHAnsi"/>
          <w:sz w:val="22"/>
          <w:szCs w:val="22"/>
        </w:rPr>
        <w:t xml:space="preserve"> an induction period if an </w:t>
      </w:r>
      <w:r w:rsidR="00342AE0"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intends to work solely in the independent sector, a British school overseas, an independent nursery school or an FE institution.</w:t>
      </w:r>
    </w:p>
    <w:p w14:paraId="4C7539D0" w14:textId="077AE945" w:rsidR="00794217" w:rsidRPr="00730129" w:rsidRDefault="00794217" w:rsidP="00730129">
      <w:pPr>
        <w:pStyle w:val="Heading1"/>
        <w:rPr>
          <w:sz w:val="22"/>
          <w:szCs w:val="22"/>
        </w:rPr>
      </w:pPr>
      <w:r w:rsidRPr="00730129">
        <w:rPr>
          <w:sz w:val="22"/>
          <w:szCs w:val="22"/>
        </w:rPr>
        <w:t>Part 2: Teach</w:t>
      </w:r>
      <w:r w:rsidR="000E4C5B" w:rsidRPr="00730129">
        <w:rPr>
          <w:sz w:val="22"/>
          <w:szCs w:val="22"/>
        </w:rPr>
        <w:t>ers’</w:t>
      </w:r>
      <w:r w:rsidRPr="00730129">
        <w:rPr>
          <w:sz w:val="22"/>
          <w:szCs w:val="22"/>
        </w:rPr>
        <w:t xml:space="preserve"> </w:t>
      </w:r>
      <w:r w:rsidR="003D383B" w:rsidRPr="00730129">
        <w:rPr>
          <w:sz w:val="22"/>
          <w:szCs w:val="22"/>
        </w:rPr>
        <w:t>Standards</w:t>
      </w:r>
    </w:p>
    <w:p w14:paraId="4C7539D1" w14:textId="2155596B"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 xml:space="preserve">The </w:t>
      </w:r>
      <w:r w:rsidR="003D383B" w:rsidRPr="00730129">
        <w:rPr>
          <w:rFonts w:asciiTheme="minorHAnsi" w:hAnsiTheme="minorHAnsi" w:cstheme="minorHAnsi"/>
          <w:sz w:val="22"/>
          <w:szCs w:val="22"/>
        </w:rPr>
        <w:t xml:space="preserve">Teachers’ Standards </w:t>
      </w:r>
      <w:r w:rsidRPr="00730129">
        <w:rPr>
          <w:rFonts w:asciiTheme="minorHAnsi" w:hAnsiTheme="minorHAnsi" w:cstheme="minorHAnsi"/>
          <w:sz w:val="22"/>
          <w:szCs w:val="22"/>
        </w:rPr>
        <w:t xml:space="preserve">published by the Education Secretary came into force on </w:t>
      </w:r>
      <w:smartTag w:uri="urn:schemas-microsoft-com:office:smarttags" w:element="stockticker">
        <w:smartTag w:uri="urn:schemas-microsoft-com:office:smarttags" w:element="date">
          <w:smartTagPr>
            <w:attr w:name="Year" w:val="2012"/>
            <w:attr w:name="Day" w:val="1"/>
            <w:attr w:name="Month" w:val="9"/>
          </w:smartTagPr>
          <w:r w:rsidRPr="00730129">
            <w:rPr>
              <w:rFonts w:asciiTheme="minorHAnsi" w:hAnsiTheme="minorHAnsi" w:cstheme="minorHAnsi"/>
              <w:sz w:val="22"/>
              <w:szCs w:val="22"/>
            </w:rPr>
            <w:t>1 September 2012</w:t>
          </w:r>
        </w:smartTag>
      </w:smartTag>
      <w:r w:rsidRPr="00730129">
        <w:rPr>
          <w:rFonts w:asciiTheme="minorHAnsi" w:hAnsiTheme="minorHAnsi" w:cstheme="minorHAnsi"/>
          <w:sz w:val="22"/>
          <w:szCs w:val="22"/>
        </w:rPr>
        <w:t>. The standards are required to be used by all teachers in maintained schools and non-maintained special schools.</w:t>
      </w:r>
    </w:p>
    <w:p w14:paraId="4C7539D2" w14:textId="4C754285" w:rsidR="00794217" w:rsidRPr="00730129" w:rsidRDefault="00794217" w:rsidP="00B0524C">
      <w:pPr>
        <w:keepNext/>
        <w:rPr>
          <w:rFonts w:asciiTheme="minorHAnsi" w:hAnsiTheme="minorHAnsi" w:cstheme="minorHAnsi"/>
          <w:sz w:val="22"/>
          <w:szCs w:val="22"/>
        </w:rPr>
      </w:pPr>
      <w:r w:rsidRPr="00730129">
        <w:rPr>
          <w:rFonts w:asciiTheme="minorHAnsi" w:hAnsiTheme="minorHAnsi" w:cstheme="minorHAnsi"/>
          <w:sz w:val="22"/>
          <w:szCs w:val="22"/>
        </w:rPr>
        <w:t xml:space="preserve">The </w:t>
      </w:r>
      <w:r w:rsidR="003D383B" w:rsidRPr="00730129">
        <w:rPr>
          <w:rFonts w:asciiTheme="minorHAnsi" w:hAnsiTheme="minorHAnsi" w:cstheme="minorHAnsi"/>
          <w:sz w:val="22"/>
          <w:szCs w:val="22"/>
        </w:rPr>
        <w:t xml:space="preserve">Teachers’ Standards </w:t>
      </w:r>
      <w:r w:rsidRPr="00730129">
        <w:rPr>
          <w:rFonts w:asciiTheme="minorHAnsi" w:hAnsiTheme="minorHAnsi" w:cstheme="minorHAnsi"/>
          <w:sz w:val="22"/>
          <w:szCs w:val="22"/>
        </w:rPr>
        <w:t>will apply equally to:</w:t>
      </w:r>
    </w:p>
    <w:p w14:paraId="4C7539D3"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Trainees working towards QTS.</w:t>
      </w:r>
    </w:p>
    <w:p w14:paraId="4C7539D4"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Teachers completing their induction period.</w:t>
      </w:r>
    </w:p>
    <w:p w14:paraId="4C7539D5"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All qualified teachers. Teachers’ performance is assessed against the standards as part of the appraisal arrangements in schools.</w:t>
      </w:r>
    </w:p>
    <w:p w14:paraId="4C7539D6" w14:textId="77777777" w:rsidR="00794217" w:rsidRPr="00730129" w:rsidRDefault="00794217">
      <w:pPr>
        <w:pStyle w:val="Heading2"/>
        <w:rPr>
          <w:rFonts w:asciiTheme="minorHAnsi" w:hAnsiTheme="minorHAnsi" w:cstheme="minorHAnsi"/>
          <w:sz w:val="22"/>
          <w:szCs w:val="22"/>
        </w:rPr>
      </w:pPr>
      <w:r w:rsidRPr="00730129">
        <w:rPr>
          <w:rFonts w:asciiTheme="minorHAnsi" w:hAnsiTheme="minorHAnsi" w:cstheme="minorHAnsi"/>
          <w:sz w:val="22"/>
          <w:szCs w:val="22"/>
        </w:rPr>
        <w:t>Application of the standards to the induction period</w:t>
      </w:r>
    </w:p>
    <w:p w14:paraId="4C7539D7" w14:textId="59971A7D"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Headteachers/principals will assess qualified teachers against the standards to a level that is consistent with what should be reasonably expected of the </w:t>
      </w:r>
      <w:r w:rsidR="00342AE0" w:rsidRPr="00730129">
        <w:rPr>
          <w:rFonts w:asciiTheme="minorHAnsi" w:hAnsiTheme="minorHAnsi" w:cstheme="minorHAnsi"/>
          <w:sz w:val="22"/>
          <w:szCs w:val="22"/>
        </w:rPr>
        <w:t>ECT</w:t>
      </w:r>
      <w:r w:rsidRPr="00730129">
        <w:rPr>
          <w:rFonts w:asciiTheme="minorHAnsi" w:hAnsiTheme="minorHAnsi" w:cstheme="minorHAnsi"/>
          <w:sz w:val="22"/>
          <w:szCs w:val="22"/>
        </w:rPr>
        <w:t xml:space="preserve"> at this stage of their career. The professional judgment of headteachers and appraisers will therefore be central to appraisal against these standards.</w:t>
      </w:r>
    </w:p>
    <w:p w14:paraId="4C7539D8" w14:textId="66DE50AE"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decision about whether an </w:t>
      </w:r>
      <w:r w:rsidR="00342AE0"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has met the standards to a satisfactory level at the end of their </w:t>
      </w:r>
      <w:r w:rsidR="00342AE0" w:rsidRPr="00730129">
        <w:rPr>
          <w:rFonts w:asciiTheme="minorHAnsi" w:hAnsiTheme="minorHAnsi" w:cstheme="minorHAnsi"/>
          <w:sz w:val="22"/>
          <w:szCs w:val="22"/>
        </w:rPr>
        <w:t>second</w:t>
      </w:r>
      <w:r w:rsidRPr="00730129">
        <w:rPr>
          <w:rFonts w:asciiTheme="minorHAnsi" w:hAnsiTheme="minorHAnsi" w:cstheme="minorHAnsi"/>
          <w:sz w:val="22"/>
          <w:szCs w:val="22"/>
        </w:rPr>
        <w:t xml:space="preserve"> year of employment should reflect the expectation that </w:t>
      </w:r>
      <w:r w:rsidR="00342AE0" w:rsidRPr="00730129">
        <w:rPr>
          <w:rFonts w:asciiTheme="minorHAnsi" w:hAnsiTheme="minorHAnsi" w:cstheme="minorHAnsi"/>
          <w:sz w:val="22"/>
          <w:szCs w:val="22"/>
        </w:rPr>
        <w:t>ECT</w:t>
      </w:r>
      <w:r w:rsidRPr="00730129">
        <w:rPr>
          <w:rFonts w:asciiTheme="minorHAnsi" w:hAnsiTheme="minorHAnsi" w:cstheme="minorHAnsi"/>
          <w:sz w:val="22"/>
          <w:szCs w:val="22"/>
        </w:rPr>
        <w:t>s have effectively consolidated their training and are demonstrating their ability to meet the standards consistently over a sustained period in their practice.</w:t>
      </w:r>
    </w:p>
    <w:p w14:paraId="4C7539D9" w14:textId="70F62B35" w:rsidR="00794217" w:rsidRPr="00730129" w:rsidRDefault="00794217">
      <w:pPr>
        <w:pStyle w:val="Heading2"/>
        <w:rPr>
          <w:rFonts w:asciiTheme="minorHAnsi" w:hAnsiTheme="minorHAnsi" w:cstheme="minorHAnsi"/>
          <w:sz w:val="22"/>
          <w:szCs w:val="22"/>
        </w:rPr>
      </w:pPr>
      <w:r w:rsidRPr="00730129">
        <w:rPr>
          <w:rFonts w:asciiTheme="minorHAnsi" w:hAnsiTheme="minorHAnsi" w:cstheme="minorHAnsi"/>
          <w:sz w:val="22"/>
          <w:szCs w:val="22"/>
        </w:rPr>
        <w:t>Con</w:t>
      </w:r>
      <w:r w:rsidR="00416047" w:rsidRPr="00730129">
        <w:rPr>
          <w:rFonts w:asciiTheme="minorHAnsi" w:hAnsiTheme="minorHAnsi" w:cstheme="minorHAnsi"/>
          <w:sz w:val="22"/>
          <w:szCs w:val="22"/>
        </w:rPr>
        <w:t>tents of the standards document</w:t>
      </w:r>
    </w:p>
    <w:p w14:paraId="4C7539DA"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The standards are divided into two parts:</w:t>
      </w:r>
    </w:p>
    <w:p w14:paraId="4C7539DB"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Teaching.</w:t>
      </w:r>
    </w:p>
    <w:p w14:paraId="4C7539DC"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Personal and professional conduct.</w:t>
      </w:r>
    </w:p>
    <w:p w14:paraId="4C7539DD" w14:textId="77777777" w:rsidR="00794217" w:rsidRPr="00730129" w:rsidRDefault="00794217" w:rsidP="00E07C58">
      <w:pPr>
        <w:pStyle w:val="Heading3"/>
        <w:rPr>
          <w:rFonts w:asciiTheme="minorHAnsi" w:hAnsiTheme="minorHAnsi" w:cstheme="minorHAnsi"/>
          <w:sz w:val="22"/>
          <w:szCs w:val="22"/>
        </w:rPr>
      </w:pPr>
      <w:r w:rsidRPr="00730129">
        <w:rPr>
          <w:rFonts w:asciiTheme="minorHAnsi" w:hAnsiTheme="minorHAnsi" w:cstheme="minorHAnsi"/>
          <w:sz w:val="22"/>
          <w:szCs w:val="22"/>
        </w:rPr>
        <w:lastRenderedPageBreak/>
        <w:t>Teaching</w:t>
      </w:r>
    </w:p>
    <w:p w14:paraId="4C7539DE"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A teacher must:</w:t>
      </w:r>
    </w:p>
    <w:p w14:paraId="4C7539DF"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Set high expectations which inspire, motivate and challenge pupils.</w:t>
      </w:r>
    </w:p>
    <w:p w14:paraId="4C7539E0"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Establish a safe and stimulating environment for pupils, rooted in mutual respect.</w:t>
      </w:r>
    </w:p>
    <w:p w14:paraId="4C7539E1"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Set goals that stretch and challenge pupils of all backgrounds, abilities and dispositions.</w:t>
      </w:r>
    </w:p>
    <w:p w14:paraId="4C7539E2"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Demonstrate consistently the positive attitudes, values and behaviour that are expected of pupils.</w:t>
      </w:r>
    </w:p>
    <w:p w14:paraId="4C7539E3"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Promote good progress and outcomes by pupils.</w:t>
      </w:r>
    </w:p>
    <w:p w14:paraId="4C7539E4"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Be accountable for pupils’ attainment, progress and outcomes.</w:t>
      </w:r>
    </w:p>
    <w:p w14:paraId="616238F9" w14:textId="47F6EA08" w:rsidR="001042D5" w:rsidRPr="00730129" w:rsidRDefault="00794217" w:rsidP="007C1A1C">
      <w:pPr>
        <w:pStyle w:val="Bullet2"/>
        <w:rPr>
          <w:rFonts w:asciiTheme="minorHAnsi" w:hAnsiTheme="minorHAnsi" w:cstheme="minorHAnsi"/>
          <w:sz w:val="22"/>
          <w:szCs w:val="22"/>
        </w:rPr>
      </w:pPr>
      <w:r w:rsidRPr="00730129">
        <w:rPr>
          <w:rFonts w:asciiTheme="minorHAnsi" w:hAnsiTheme="minorHAnsi" w:cstheme="minorHAnsi"/>
          <w:sz w:val="22"/>
          <w:szCs w:val="22"/>
        </w:rPr>
        <w:t>Be aware of pupils’ capabilities and their prior knowledge, and plan teaching to build on these.</w:t>
      </w:r>
    </w:p>
    <w:p w14:paraId="4C7539E6"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Guide pupils to reflect on the progress they have made and their emerging needs.</w:t>
      </w:r>
    </w:p>
    <w:p w14:paraId="4C7539E7"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 xml:space="preserve">Demonstrate knowledge and understanding of how pupils learn and how </w:t>
      </w:r>
      <w:proofErr w:type="gramStart"/>
      <w:r w:rsidRPr="00730129">
        <w:rPr>
          <w:rFonts w:asciiTheme="minorHAnsi" w:hAnsiTheme="minorHAnsi" w:cstheme="minorHAnsi"/>
          <w:sz w:val="22"/>
          <w:szCs w:val="22"/>
        </w:rPr>
        <w:t>this impacts</w:t>
      </w:r>
      <w:proofErr w:type="gramEnd"/>
      <w:r w:rsidRPr="00730129">
        <w:rPr>
          <w:rFonts w:asciiTheme="minorHAnsi" w:hAnsiTheme="minorHAnsi" w:cstheme="minorHAnsi"/>
          <w:sz w:val="22"/>
          <w:szCs w:val="22"/>
        </w:rPr>
        <w:t xml:space="preserve"> on teaching.</w:t>
      </w:r>
    </w:p>
    <w:p w14:paraId="4C7539E8"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Encourage pupils to take a responsible and conscientious attitude to their own work and study.</w:t>
      </w:r>
    </w:p>
    <w:p w14:paraId="4C7539E9" w14:textId="77777777" w:rsidR="00794217" w:rsidRPr="00730129" w:rsidRDefault="00794217" w:rsidP="000B31DB">
      <w:pPr>
        <w:pStyle w:val="Bullet1"/>
        <w:keepNext/>
        <w:rPr>
          <w:rFonts w:asciiTheme="minorHAnsi" w:hAnsiTheme="minorHAnsi" w:cstheme="minorHAnsi"/>
          <w:sz w:val="22"/>
          <w:szCs w:val="22"/>
        </w:rPr>
      </w:pPr>
      <w:r w:rsidRPr="00730129">
        <w:rPr>
          <w:rFonts w:asciiTheme="minorHAnsi" w:hAnsiTheme="minorHAnsi" w:cstheme="minorHAnsi"/>
          <w:sz w:val="22"/>
          <w:szCs w:val="22"/>
        </w:rPr>
        <w:t>Demonstrate good curriculum and subject knowledge.</w:t>
      </w:r>
    </w:p>
    <w:p w14:paraId="4C7539EA"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Have a secure knowledge of the relevant subject(s) and curriculum areas, foster and maintain pupils’ interest in the subject and address misunderstandings.</w:t>
      </w:r>
    </w:p>
    <w:p w14:paraId="4C7539EB"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Demonstrate an understanding of and take responsibility for promoting high standards of literacy, articulacy and the correct use of standard English, whatever the teacher’s specialist subject.</w:t>
      </w:r>
    </w:p>
    <w:p w14:paraId="4C7539EC"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If teaching early reading, demonstrate a clear understanding of systematic synthetic phonics.</w:t>
      </w:r>
    </w:p>
    <w:p w14:paraId="4C7539ED"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If teaching early mathematics, demonstrate a clear understanding of appropriate teaching strategies.</w:t>
      </w:r>
    </w:p>
    <w:p w14:paraId="4C7539EE"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Plan and teach well-structured lessons.</w:t>
      </w:r>
    </w:p>
    <w:p w14:paraId="4C7539EF"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Impart knowledge and develop understanding through effective use of lesson time.</w:t>
      </w:r>
    </w:p>
    <w:p w14:paraId="4C7539F0"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Promote a love of learning and children’s intellectual curiosity.</w:t>
      </w:r>
    </w:p>
    <w:p w14:paraId="4C7539F1"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Set homework and plan other out-of-class activities to consolidate and extend the knowledge and understanding pupils have acquired.</w:t>
      </w:r>
    </w:p>
    <w:p w14:paraId="4C7539F2"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Reflect systematically on the effectiveness of lessons and approaches to teaching.</w:t>
      </w:r>
    </w:p>
    <w:p w14:paraId="4C7539F3"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Contribute to the design and provision of an engaging curriculum within the relevant subject area(s).</w:t>
      </w:r>
    </w:p>
    <w:p w14:paraId="4C7539F4"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Adapt teaching to respond to the strengths and needs of all pupils.</w:t>
      </w:r>
    </w:p>
    <w:p w14:paraId="4C7539F5"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Know when and how to differentiate appropriately, using approaches which enable pupils to be taught effectively.</w:t>
      </w:r>
    </w:p>
    <w:p w14:paraId="4C7539F6"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t>Have a secure understanding of how a range of factors can inhibit pupils’ ability to learn and how best to overcome these.</w:t>
      </w:r>
    </w:p>
    <w:p w14:paraId="4C7539F7" w14:textId="77777777" w:rsidR="00794217" w:rsidRPr="00730129" w:rsidRDefault="00794217" w:rsidP="000F232F">
      <w:pPr>
        <w:pStyle w:val="Bullet2"/>
        <w:rPr>
          <w:rFonts w:asciiTheme="minorHAnsi" w:hAnsiTheme="minorHAnsi" w:cstheme="minorHAnsi"/>
          <w:sz w:val="22"/>
          <w:szCs w:val="22"/>
        </w:rPr>
      </w:pPr>
      <w:r w:rsidRPr="00730129">
        <w:rPr>
          <w:rFonts w:asciiTheme="minorHAnsi" w:hAnsiTheme="minorHAnsi" w:cstheme="minorHAnsi"/>
          <w:sz w:val="22"/>
          <w:szCs w:val="22"/>
        </w:rPr>
        <w:lastRenderedPageBreak/>
        <w:t>Demonstrate an awareness of the physical, social and intellectual development of children, and know how to adapt teaching to support pupils’ education at different stages of development.</w:t>
      </w:r>
    </w:p>
    <w:p w14:paraId="3A40B271" w14:textId="598CB246" w:rsidR="001042D5" w:rsidRPr="00730129" w:rsidRDefault="00794217" w:rsidP="007C1A1C">
      <w:pPr>
        <w:pStyle w:val="Bullet2"/>
        <w:rPr>
          <w:rFonts w:asciiTheme="minorHAnsi" w:hAnsiTheme="minorHAnsi" w:cstheme="minorHAnsi"/>
          <w:sz w:val="22"/>
          <w:szCs w:val="22"/>
        </w:rPr>
      </w:pPr>
      <w:r w:rsidRPr="00730129">
        <w:rPr>
          <w:rFonts w:asciiTheme="minorHAnsi" w:hAnsiTheme="minorHAnsi" w:cstheme="minorHAnsi"/>
          <w:sz w:val="22"/>
          <w:szCs w:val="22"/>
        </w:rPr>
        <w:t>Have a clear understanding of the needs of all pupils including those with SEN; those of high ability; those with English as an additional language; those with disabilities; and be able to use and evaluate distinctive teaching approaches to engage and support them.</w:t>
      </w:r>
    </w:p>
    <w:p w14:paraId="4C7539F9"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Make accurate and productive use of assessment.</w:t>
      </w:r>
    </w:p>
    <w:p w14:paraId="4C7539FA"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Know and understand how to assess the relevant subject and curriculum areas, including statutory assessment requirements.</w:t>
      </w:r>
    </w:p>
    <w:p w14:paraId="4C7539FB"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Make use of formative and summative assessment to secure pupils’ progress.</w:t>
      </w:r>
    </w:p>
    <w:p w14:paraId="4C7539FC"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Use relevant data to monitor progress, set targets and plan subsequent lessons.</w:t>
      </w:r>
    </w:p>
    <w:p w14:paraId="4C7539FD"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Give pupils regular feedback, both orally and through accurate marking, and encourage pupils to respond to the feedback.</w:t>
      </w:r>
    </w:p>
    <w:p w14:paraId="4C7539FE"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Manage behaviour effectively to ensure a good and safe learning environment. </w:t>
      </w:r>
    </w:p>
    <w:p w14:paraId="4C7539FF"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Have clear rules and routines for behaviour in classrooms, and take responsibility for promoting good and courteous behaviour both in classrooms and around the school, in accordance with the school’s behaviour policy.</w:t>
      </w:r>
    </w:p>
    <w:p w14:paraId="4C753A00"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Have high expectations of behaviour, and establish a framework for discipline with a range of strategies, using praise, sanctions and rewards consistently and fairly.</w:t>
      </w:r>
    </w:p>
    <w:p w14:paraId="4C753A01"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Manage classes effectively, using approaches which are appropriate to pupils’ needs in order to involve and motivate them.</w:t>
      </w:r>
    </w:p>
    <w:p w14:paraId="4C753A02"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Maintain good relationships with pupils, exercise appropriate authority, and act decisively when necessary.</w:t>
      </w:r>
    </w:p>
    <w:p w14:paraId="4C753A03"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Fulfil wider professional responsibilities.</w:t>
      </w:r>
    </w:p>
    <w:p w14:paraId="4C753A04"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Make a positive contribution to the wider life and ethos of the school.</w:t>
      </w:r>
    </w:p>
    <w:p w14:paraId="4C753A05"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Develop effective professional relationships with colleagues, knowing how and when to draw on advice and specialist support.</w:t>
      </w:r>
    </w:p>
    <w:p w14:paraId="4C753A06"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Deploy support staff effectively.</w:t>
      </w:r>
    </w:p>
    <w:p w14:paraId="4C753A07"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Take responsibility for improving teaching through appropriate professional development, responding to advice and feedback from colleagues.</w:t>
      </w:r>
    </w:p>
    <w:p w14:paraId="4C753A08"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Communicate effectively with parents with regard to pupils’ achievements and well-being.</w:t>
      </w:r>
    </w:p>
    <w:p w14:paraId="4C753A09" w14:textId="77777777" w:rsidR="00794217" w:rsidRPr="00730129" w:rsidRDefault="00794217" w:rsidP="00E07C58">
      <w:pPr>
        <w:pStyle w:val="Heading3"/>
        <w:rPr>
          <w:rFonts w:asciiTheme="minorHAnsi" w:hAnsiTheme="minorHAnsi" w:cstheme="minorHAnsi"/>
          <w:sz w:val="22"/>
          <w:szCs w:val="22"/>
        </w:rPr>
      </w:pPr>
      <w:r w:rsidRPr="00730129">
        <w:rPr>
          <w:rFonts w:asciiTheme="minorHAnsi" w:hAnsiTheme="minorHAnsi" w:cstheme="minorHAnsi"/>
          <w:sz w:val="22"/>
          <w:szCs w:val="22"/>
        </w:rPr>
        <w:t xml:space="preserve">Personal and professional </w:t>
      </w:r>
      <w:r w:rsidR="008D2180" w:rsidRPr="00730129">
        <w:rPr>
          <w:rFonts w:asciiTheme="minorHAnsi" w:hAnsiTheme="minorHAnsi" w:cstheme="minorHAnsi"/>
          <w:sz w:val="22"/>
          <w:szCs w:val="22"/>
        </w:rPr>
        <w:t>conduct</w:t>
      </w:r>
    </w:p>
    <w:p w14:paraId="4C753A0A"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4C753A0B"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Teachers uphold public trust in the profession and maintain high standards of ethics and behaviour within and outside school by:</w:t>
      </w:r>
    </w:p>
    <w:p w14:paraId="638E2555" w14:textId="56569E70" w:rsidR="001042D5" w:rsidRPr="00730129" w:rsidRDefault="00794217" w:rsidP="007C1A1C">
      <w:pPr>
        <w:pStyle w:val="Bullet2"/>
        <w:rPr>
          <w:rFonts w:asciiTheme="minorHAnsi" w:hAnsiTheme="minorHAnsi" w:cstheme="minorHAnsi"/>
          <w:sz w:val="22"/>
          <w:szCs w:val="22"/>
        </w:rPr>
      </w:pPr>
      <w:r w:rsidRPr="00730129">
        <w:rPr>
          <w:rFonts w:asciiTheme="minorHAnsi" w:hAnsiTheme="minorHAnsi" w:cstheme="minorHAnsi"/>
          <w:sz w:val="22"/>
          <w:szCs w:val="22"/>
        </w:rPr>
        <w:lastRenderedPageBreak/>
        <w:t>Treating pupils with dignity, building relationships rooted in mutual respect, and at all times observing proper boundaries appropriate to a teacher’s professional position.</w:t>
      </w:r>
    </w:p>
    <w:p w14:paraId="4C753A0D"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Having regard for the need to safeguard pupils’ well-being, in accordance with statutory provisions.</w:t>
      </w:r>
    </w:p>
    <w:p w14:paraId="4C753A0E"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Showing tolerance of and respect for the rights of others.</w:t>
      </w:r>
    </w:p>
    <w:p w14:paraId="4C753A0F"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 xml:space="preserve">Not undermining fundamental British values, including democracy, the rule of law, individual liberty and mutual respect, and tolerance of those with different faiths and beliefs. </w:t>
      </w:r>
    </w:p>
    <w:p w14:paraId="4C753A10" w14:textId="77777777" w:rsidR="00794217" w:rsidRPr="00730129" w:rsidRDefault="00794217" w:rsidP="00794217">
      <w:pPr>
        <w:pStyle w:val="Bullet2"/>
        <w:tabs>
          <w:tab w:val="left" w:pos="851"/>
        </w:tabs>
        <w:rPr>
          <w:rFonts w:asciiTheme="minorHAnsi" w:hAnsiTheme="minorHAnsi" w:cstheme="minorHAnsi"/>
          <w:sz w:val="22"/>
          <w:szCs w:val="22"/>
        </w:rPr>
      </w:pPr>
      <w:r w:rsidRPr="00730129">
        <w:rPr>
          <w:rFonts w:asciiTheme="minorHAnsi" w:hAnsiTheme="minorHAnsi" w:cstheme="minorHAnsi"/>
          <w:sz w:val="22"/>
          <w:szCs w:val="22"/>
        </w:rPr>
        <w:t>Ensuring that personal beliefs are not expressed in ways which exploit pupils’ vulnerability or might lead them to break the law.</w:t>
      </w:r>
    </w:p>
    <w:p w14:paraId="4C753A11" w14:textId="77777777"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Teachers must have proper and professional regard for the ethos, policies and practices of the school in which they teach, and maintain high standards in their own attendance and punctuality.</w:t>
      </w:r>
    </w:p>
    <w:p w14:paraId="7983CE68" w14:textId="5C2F92AC" w:rsidR="001042D5" w:rsidRPr="00730129" w:rsidRDefault="00794217" w:rsidP="00730129">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Teachers must </w:t>
      </w:r>
      <w:proofErr w:type="gramStart"/>
      <w:r w:rsidRPr="00730129">
        <w:rPr>
          <w:rFonts w:asciiTheme="minorHAnsi" w:hAnsiTheme="minorHAnsi" w:cstheme="minorHAnsi"/>
          <w:sz w:val="22"/>
          <w:szCs w:val="22"/>
        </w:rPr>
        <w:t>have an understanding of</w:t>
      </w:r>
      <w:proofErr w:type="gramEnd"/>
      <w:r w:rsidRPr="00730129">
        <w:rPr>
          <w:rFonts w:asciiTheme="minorHAnsi" w:hAnsiTheme="minorHAnsi" w:cstheme="minorHAnsi"/>
          <w:sz w:val="22"/>
          <w:szCs w:val="22"/>
        </w:rPr>
        <w:t xml:space="preserve"> and always act within the statutory frameworks which set out their professional duties and responsibilities.</w:t>
      </w:r>
    </w:p>
    <w:p w14:paraId="4C753A13" w14:textId="55D82391" w:rsidR="00794217" w:rsidRPr="00730129" w:rsidRDefault="0079020D" w:rsidP="00730129">
      <w:pPr>
        <w:pStyle w:val="Heading1"/>
        <w:rPr>
          <w:sz w:val="22"/>
          <w:szCs w:val="22"/>
        </w:rPr>
      </w:pPr>
      <w:r w:rsidRPr="00730129">
        <w:rPr>
          <w:sz w:val="22"/>
          <w:szCs w:val="22"/>
        </w:rPr>
        <w:t>Part 3</w:t>
      </w:r>
      <w:r w:rsidR="00223A70" w:rsidRPr="00730129">
        <w:rPr>
          <w:sz w:val="22"/>
          <w:szCs w:val="22"/>
        </w:rPr>
        <w:t>:</w:t>
      </w:r>
      <w:r w:rsidRPr="00730129">
        <w:rPr>
          <w:sz w:val="22"/>
          <w:szCs w:val="22"/>
        </w:rPr>
        <w:t xml:space="preserve"> </w:t>
      </w:r>
      <w:r w:rsidR="00794217" w:rsidRPr="00730129">
        <w:rPr>
          <w:sz w:val="22"/>
          <w:szCs w:val="22"/>
        </w:rPr>
        <w:t>Statutory guidance</w:t>
      </w:r>
    </w:p>
    <w:p w14:paraId="4C753A14" w14:textId="10C048A2" w:rsidR="00794217" w:rsidRPr="00730129" w:rsidRDefault="00794217" w:rsidP="00F53BDE">
      <w:pPr>
        <w:rPr>
          <w:rFonts w:asciiTheme="minorHAnsi" w:hAnsiTheme="minorHAnsi" w:cstheme="minorHAnsi"/>
          <w:sz w:val="22"/>
          <w:szCs w:val="22"/>
        </w:rPr>
      </w:pPr>
      <w:r w:rsidRPr="00730129">
        <w:rPr>
          <w:rFonts w:asciiTheme="minorHAnsi" w:hAnsiTheme="minorHAnsi" w:cstheme="minorHAnsi"/>
          <w:sz w:val="22"/>
          <w:szCs w:val="22"/>
        </w:rPr>
        <w:t>The government issued a statutory guidance document to accompany the regulations</w:t>
      </w:r>
      <w:r w:rsidR="00EF3A29" w:rsidRPr="00730129">
        <w:rPr>
          <w:rFonts w:asciiTheme="minorHAnsi" w:hAnsiTheme="minorHAnsi" w:cstheme="minorHAnsi"/>
          <w:sz w:val="22"/>
          <w:szCs w:val="22"/>
        </w:rPr>
        <w:t xml:space="preserve"> as from</w:t>
      </w:r>
      <w:r w:rsidR="007B719D" w:rsidRPr="00730129">
        <w:rPr>
          <w:rFonts w:asciiTheme="minorHAnsi" w:hAnsiTheme="minorHAnsi" w:cstheme="minorHAnsi"/>
          <w:sz w:val="22"/>
          <w:szCs w:val="22"/>
        </w:rPr>
        <w:t xml:space="preserve"> 1</w:t>
      </w:r>
      <w:r w:rsidR="00223A70" w:rsidRPr="00730129">
        <w:rPr>
          <w:rFonts w:asciiTheme="minorHAnsi" w:hAnsiTheme="minorHAnsi" w:cstheme="minorHAnsi"/>
          <w:sz w:val="22"/>
          <w:szCs w:val="22"/>
        </w:rPr>
        <w:t> </w:t>
      </w:r>
      <w:r w:rsidR="007B719D" w:rsidRPr="00730129">
        <w:rPr>
          <w:rFonts w:asciiTheme="minorHAnsi" w:hAnsiTheme="minorHAnsi" w:cstheme="minorHAnsi"/>
          <w:sz w:val="22"/>
          <w:szCs w:val="22"/>
        </w:rPr>
        <w:t>September</w:t>
      </w:r>
      <w:r w:rsidR="00342AE0" w:rsidRPr="00730129">
        <w:rPr>
          <w:rFonts w:asciiTheme="minorHAnsi" w:hAnsiTheme="minorHAnsi" w:cstheme="minorHAnsi"/>
          <w:sz w:val="22"/>
          <w:szCs w:val="22"/>
        </w:rPr>
        <w:t xml:space="preserve"> 2021</w:t>
      </w:r>
      <w:r w:rsidR="007B719D" w:rsidRPr="00730129">
        <w:rPr>
          <w:rFonts w:asciiTheme="minorHAnsi" w:hAnsiTheme="minorHAnsi" w:cstheme="minorHAnsi"/>
          <w:sz w:val="22"/>
          <w:szCs w:val="22"/>
        </w:rPr>
        <w:t xml:space="preserve"> entitled Induction for Early Career Teachers</w:t>
      </w:r>
      <w:r w:rsidR="00D30768" w:rsidRPr="00730129">
        <w:rPr>
          <w:rFonts w:asciiTheme="minorHAnsi" w:hAnsiTheme="minorHAnsi" w:cstheme="minorHAnsi"/>
          <w:sz w:val="22"/>
          <w:szCs w:val="22"/>
        </w:rPr>
        <w:t xml:space="preserve"> </w:t>
      </w:r>
      <w:r w:rsidR="00223A70" w:rsidRPr="00730129">
        <w:rPr>
          <w:rFonts w:asciiTheme="minorHAnsi" w:hAnsiTheme="minorHAnsi" w:cstheme="minorHAnsi"/>
          <w:sz w:val="22"/>
          <w:szCs w:val="22"/>
        </w:rPr>
        <w:t xml:space="preserve">(England) </w:t>
      </w:r>
      <w:r w:rsidR="007B719D" w:rsidRPr="00730129">
        <w:rPr>
          <w:rFonts w:asciiTheme="minorHAnsi" w:hAnsiTheme="minorHAnsi" w:cstheme="minorHAnsi"/>
          <w:sz w:val="22"/>
          <w:szCs w:val="22"/>
        </w:rPr>
        <w:t>March 2021</w:t>
      </w:r>
      <w:r w:rsidR="00223A70" w:rsidRPr="00730129">
        <w:rPr>
          <w:rFonts w:asciiTheme="minorHAnsi" w:hAnsiTheme="minorHAnsi" w:cstheme="minorHAnsi"/>
          <w:sz w:val="22"/>
          <w:szCs w:val="22"/>
        </w:rPr>
        <w:t>.</w:t>
      </w:r>
      <w:r w:rsidR="00342AE0" w:rsidRPr="00730129">
        <w:rPr>
          <w:rFonts w:asciiTheme="minorHAnsi" w:hAnsiTheme="minorHAnsi" w:cstheme="minorHAnsi"/>
          <w:sz w:val="22"/>
          <w:szCs w:val="22"/>
        </w:rPr>
        <w:t xml:space="preserve"> </w:t>
      </w:r>
      <w:r w:rsidR="0085339E" w:rsidRPr="00730129">
        <w:rPr>
          <w:rFonts w:asciiTheme="minorHAnsi" w:hAnsiTheme="minorHAnsi" w:cstheme="minorHAnsi"/>
          <w:sz w:val="22"/>
          <w:szCs w:val="22"/>
        </w:rPr>
        <w:t xml:space="preserve">This document replaces any former guidance that accompanied the 2012 </w:t>
      </w:r>
      <w:r w:rsidR="00C56770" w:rsidRPr="00730129">
        <w:rPr>
          <w:rFonts w:asciiTheme="minorHAnsi" w:hAnsiTheme="minorHAnsi" w:cstheme="minorHAnsi"/>
          <w:sz w:val="22"/>
          <w:szCs w:val="22"/>
        </w:rPr>
        <w:t>regulations</w:t>
      </w:r>
      <w:r w:rsidR="0085339E" w:rsidRPr="00730129">
        <w:rPr>
          <w:rFonts w:asciiTheme="minorHAnsi" w:hAnsiTheme="minorHAnsi" w:cstheme="minorHAnsi"/>
          <w:sz w:val="22"/>
          <w:szCs w:val="22"/>
        </w:rPr>
        <w:t>.</w:t>
      </w:r>
      <w:r w:rsidRPr="00730129">
        <w:rPr>
          <w:rFonts w:asciiTheme="minorHAnsi" w:hAnsiTheme="minorHAnsi" w:cstheme="minorHAnsi"/>
          <w:sz w:val="22"/>
          <w:szCs w:val="22"/>
        </w:rPr>
        <w:t xml:space="preserve"> This is very detailed and any school undertaking induction of </w:t>
      </w:r>
      <w:r w:rsidR="007B719D" w:rsidRPr="00730129">
        <w:rPr>
          <w:rFonts w:asciiTheme="minorHAnsi" w:hAnsiTheme="minorHAnsi" w:cstheme="minorHAnsi"/>
          <w:sz w:val="22"/>
          <w:szCs w:val="22"/>
        </w:rPr>
        <w:t>ECTs</w:t>
      </w:r>
      <w:r w:rsidRPr="00730129">
        <w:rPr>
          <w:rFonts w:asciiTheme="minorHAnsi" w:hAnsiTheme="minorHAnsi" w:cstheme="minorHAnsi"/>
          <w:sz w:val="22"/>
          <w:szCs w:val="22"/>
        </w:rPr>
        <w:t xml:space="preserve"> should read the full guidance very carefully.</w:t>
      </w:r>
    </w:p>
    <w:p w14:paraId="36B2D269" w14:textId="77777777" w:rsidR="00A12421" w:rsidRPr="00730129" w:rsidRDefault="00A12421" w:rsidP="00914EBE">
      <w:pPr>
        <w:rPr>
          <w:rFonts w:asciiTheme="minorHAnsi" w:hAnsiTheme="minorHAnsi" w:cstheme="minorHAnsi"/>
          <w:sz w:val="22"/>
          <w:szCs w:val="22"/>
        </w:rPr>
      </w:pPr>
      <w:r w:rsidRPr="00730129">
        <w:rPr>
          <w:rFonts w:asciiTheme="minorHAnsi" w:hAnsiTheme="minorHAnsi" w:cstheme="minorHAnsi"/>
          <w:sz w:val="22"/>
          <w:szCs w:val="22"/>
        </w:rPr>
        <w:t>The document is in five sections:</w:t>
      </w:r>
    </w:p>
    <w:p w14:paraId="58F84EA6" w14:textId="62BD5174" w:rsidR="00A12421" w:rsidRPr="00730129" w:rsidRDefault="00A12421" w:rsidP="00914EBE">
      <w:pPr>
        <w:pStyle w:val="Bullet1"/>
        <w:rPr>
          <w:rFonts w:asciiTheme="minorHAnsi" w:hAnsiTheme="minorHAnsi" w:cstheme="minorHAnsi"/>
          <w:sz w:val="22"/>
          <w:szCs w:val="22"/>
        </w:rPr>
      </w:pPr>
      <w:r w:rsidRPr="00730129">
        <w:rPr>
          <w:rFonts w:asciiTheme="minorHAnsi" w:hAnsiTheme="minorHAnsi" w:cstheme="minorHAnsi"/>
          <w:sz w:val="22"/>
          <w:szCs w:val="22"/>
        </w:rPr>
        <w:t>Introduction</w:t>
      </w:r>
      <w:r w:rsidR="00F53BDE" w:rsidRPr="00730129">
        <w:rPr>
          <w:rFonts w:asciiTheme="minorHAnsi" w:hAnsiTheme="minorHAnsi" w:cstheme="minorHAnsi"/>
          <w:sz w:val="22"/>
          <w:szCs w:val="22"/>
        </w:rPr>
        <w:t>.</w:t>
      </w:r>
    </w:p>
    <w:p w14:paraId="70DAAD09" w14:textId="13EAC42E" w:rsidR="000B279E" w:rsidRPr="00730129" w:rsidRDefault="00A12421" w:rsidP="00914EBE">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induction </w:t>
      </w:r>
      <w:proofErr w:type="gramStart"/>
      <w:r w:rsidRPr="00730129">
        <w:rPr>
          <w:rFonts w:asciiTheme="minorHAnsi" w:hAnsiTheme="minorHAnsi" w:cstheme="minorHAnsi"/>
          <w:sz w:val="22"/>
          <w:szCs w:val="22"/>
        </w:rPr>
        <w:t>process</w:t>
      </w:r>
      <w:proofErr w:type="gramEnd"/>
      <w:r w:rsidR="00F53BDE" w:rsidRPr="00730129">
        <w:rPr>
          <w:rFonts w:asciiTheme="minorHAnsi" w:hAnsiTheme="minorHAnsi" w:cstheme="minorHAnsi"/>
          <w:sz w:val="22"/>
          <w:szCs w:val="22"/>
        </w:rPr>
        <w:t>.</w:t>
      </w:r>
    </w:p>
    <w:p w14:paraId="4427CD42" w14:textId="45DD5A1B" w:rsidR="000B279E" w:rsidRPr="00730129" w:rsidRDefault="000B279E" w:rsidP="00914EBE">
      <w:pPr>
        <w:pStyle w:val="Bullet1"/>
        <w:rPr>
          <w:rFonts w:asciiTheme="minorHAnsi" w:hAnsiTheme="minorHAnsi" w:cstheme="minorHAnsi"/>
          <w:sz w:val="22"/>
          <w:szCs w:val="22"/>
        </w:rPr>
      </w:pPr>
      <w:r w:rsidRPr="00730129">
        <w:rPr>
          <w:rFonts w:asciiTheme="minorHAnsi" w:hAnsiTheme="minorHAnsi" w:cstheme="minorHAnsi"/>
          <w:sz w:val="22"/>
          <w:szCs w:val="22"/>
        </w:rPr>
        <w:t>S</w:t>
      </w:r>
      <w:r w:rsidR="00A12421" w:rsidRPr="00730129">
        <w:rPr>
          <w:rFonts w:asciiTheme="minorHAnsi" w:hAnsiTheme="minorHAnsi" w:cstheme="minorHAnsi"/>
          <w:sz w:val="22"/>
          <w:szCs w:val="22"/>
        </w:rPr>
        <w:t xml:space="preserve">pecial </w:t>
      </w:r>
      <w:r w:rsidR="00F53BDE" w:rsidRPr="00730129">
        <w:rPr>
          <w:rFonts w:asciiTheme="minorHAnsi" w:hAnsiTheme="minorHAnsi" w:cstheme="minorHAnsi"/>
          <w:sz w:val="22"/>
          <w:szCs w:val="22"/>
        </w:rPr>
        <w:t>circumstances.</w:t>
      </w:r>
    </w:p>
    <w:p w14:paraId="3096BA07" w14:textId="57D6A38F" w:rsidR="000B279E" w:rsidRPr="00730129" w:rsidRDefault="00A12421" w:rsidP="00914EBE">
      <w:pPr>
        <w:pStyle w:val="Bullet1"/>
        <w:rPr>
          <w:rFonts w:asciiTheme="minorHAnsi" w:hAnsiTheme="minorHAnsi" w:cstheme="minorHAnsi"/>
          <w:sz w:val="22"/>
          <w:szCs w:val="22"/>
        </w:rPr>
      </w:pPr>
      <w:r w:rsidRPr="00730129">
        <w:rPr>
          <w:rFonts w:asciiTheme="minorHAnsi" w:hAnsiTheme="minorHAnsi" w:cstheme="minorHAnsi"/>
          <w:sz w:val="22"/>
          <w:szCs w:val="22"/>
        </w:rPr>
        <w:t>Unsatisfactory progress and appeals</w:t>
      </w:r>
      <w:r w:rsidR="00F53BDE" w:rsidRPr="00730129">
        <w:rPr>
          <w:rFonts w:asciiTheme="minorHAnsi" w:hAnsiTheme="minorHAnsi" w:cstheme="minorHAnsi"/>
          <w:sz w:val="22"/>
          <w:szCs w:val="22"/>
        </w:rPr>
        <w:t>.</w:t>
      </w:r>
    </w:p>
    <w:p w14:paraId="00301A39" w14:textId="1BDCF0D4" w:rsidR="00A12421" w:rsidRPr="00730129" w:rsidRDefault="00A12421" w:rsidP="00914EBE">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Roles and </w:t>
      </w:r>
      <w:r w:rsidR="000B279E" w:rsidRPr="00730129">
        <w:rPr>
          <w:rFonts w:asciiTheme="minorHAnsi" w:hAnsiTheme="minorHAnsi" w:cstheme="minorHAnsi"/>
          <w:sz w:val="22"/>
          <w:szCs w:val="22"/>
        </w:rPr>
        <w:t>responsibilities</w:t>
      </w:r>
      <w:r w:rsidR="00F53BDE" w:rsidRPr="00730129">
        <w:rPr>
          <w:rFonts w:asciiTheme="minorHAnsi" w:hAnsiTheme="minorHAnsi" w:cstheme="minorHAnsi"/>
          <w:sz w:val="22"/>
          <w:szCs w:val="22"/>
        </w:rPr>
        <w:t>.</w:t>
      </w:r>
    </w:p>
    <w:p w14:paraId="4C753A15" w14:textId="1AE5B45A"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 xml:space="preserve">Annex </w:t>
      </w:r>
      <w:r w:rsidR="007B719D" w:rsidRPr="00730129">
        <w:rPr>
          <w:rFonts w:asciiTheme="minorHAnsi" w:hAnsiTheme="minorHAnsi" w:cstheme="minorHAnsi"/>
          <w:sz w:val="22"/>
          <w:szCs w:val="22"/>
        </w:rPr>
        <w:t>A</w:t>
      </w:r>
      <w:r w:rsidRPr="00730129">
        <w:rPr>
          <w:rFonts w:asciiTheme="minorHAnsi" w:hAnsiTheme="minorHAnsi" w:cstheme="minorHAnsi"/>
          <w:sz w:val="22"/>
          <w:szCs w:val="22"/>
        </w:rPr>
        <w:t xml:space="preserve"> to the statutory guidance document provides information on those categories of qualified teachers</w:t>
      </w:r>
      <w:r w:rsidR="007B719D" w:rsidRPr="00730129">
        <w:rPr>
          <w:rFonts w:asciiTheme="minorHAnsi" w:hAnsiTheme="minorHAnsi" w:cstheme="minorHAnsi"/>
          <w:sz w:val="22"/>
          <w:szCs w:val="22"/>
        </w:rPr>
        <w:t xml:space="preserve"> who may be employed in a relevant school in England without having satisfactorily completed an induction period</w:t>
      </w:r>
      <w:r w:rsidR="00A32DAD" w:rsidRPr="00730129">
        <w:rPr>
          <w:rFonts w:asciiTheme="minorHAnsi" w:hAnsiTheme="minorHAnsi" w:cstheme="minorHAnsi"/>
          <w:sz w:val="22"/>
          <w:szCs w:val="22"/>
        </w:rPr>
        <w:t>. T</w:t>
      </w:r>
      <w:r w:rsidRPr="00730129">
        <w:rPr>
          <w:rFonts w:asciiTheme="minorHAnsi" w:hAnsiTheme="minorHAnsi" w:cstheme="minorHAnsi"/>
          <w:sz w:val="22"/>
          <w:szCs w:val="22"/>
        </w:rPr>
        <w:t xml:space="preserve">his includes teachers who have </w:t>
      </w:r>
      <w:proofErr w:type="gramStart"/>
      <w:r w:rsidRPr="00730129">
        <w:rPr>
          <w:rFonts w:asciiTheme="minorHAnsi" w:hAnsiTheme="minorHAnsi" w:cstheme="minorHAnsi"/>
          <w:sz w:val="22"/>
          <w:szCs w:val="22"/>
        </w:rPr>
        <w:t>completed  qualification</w:t>
      </w:r>
      <w:proofErr w:type="gramEnd"/>
      <w:r w:rsidRPr="00730129">
        <w:rPr>
          <w:rFonts w:asciiTheme="minorHAnsi" w:hAnsiTheme="minorHAnsi" w:cstheme="minorHAnsi"/>
          <w:sz w:val="22"/>
          <w:szCs w:val="22"/>
        </w:rPr>
        <w:t xml:space="preserve"> requirements in</w:t>
      </w:r>
      <w:r w:rsidR="007B719D" w:rsidRPr="00730129">
        <w:rPr>
          <w:rFonts w:asciiTheme="minorHAnsi" w:hAnsiTheme="minorHAnsi" w:cstheme="minorHAnsi"/>
          <w:sz w:val="22"/>
          <w:szCs w:val="22"/>
        </w:rPr>
        <w:t xml:space="preserve"> certain other countries which are specified in the annex.</w:t>
      </w:r>
    </w:p>
    <w:p w14:paraId="4C753A16" w14:textId="79448EA0"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The summary below contains the major points of the statutory guidance</w:t>
      </w:r>
      <w:r w:rsidR="00C45AFB" w:rsidRPr="00730129">
        <w:rPr>
          <w:rFonts w:asciiTheme="minorHAnsi" w:hAnsiTheme="minorHAnsi" w:cstheme="minorHAnsi"/>
          <w:sz w:val="22"/>
          <w:szCs w:val="22"/>
        </w:rPr>
        <w:t xml:space="preserve"> 2021.</w:t>
      </w:r>
    </w:p>
    <w:p w14:paraId="4C753A54" w14:textId="083F33C1" w:rsidR="00794217" w:rsidRPr="00730129" w:rsidRDefault="00EA3B22">
      <w:pPr>
        <w:pStyle w:val="Heading2"/>
        <w:rPr>
          <w:rFonts w:asciiTheme="minorHAnsi" w:hAnsiTheme="minorHAnsi" w:cstheme="minorHAnsi"/>
          <w:sz w:val="22"/>
          <w:szCs w:val="22"/>
        </w:rPr>
      </w:pPr>
      <w:r w:rsidRPr="00730129">
        <w:rPr>
          <w:rFonts w:asciiTheme="minorHAnsi" w:hAnsiTheme="minorHAnsi" w:cstheme="minorHAnsi"/>
          <w:sz w:val="22"/>
          <w:szCs w:val="22"/>
        </w:rPr>
        <w:t xml:space="preserve">The induction </w:t>
      </w:r>
      <w:proofErr w:type="gramStart"/>
      <w:r w:rsidRPr="00730129">
        <w:rPr>
          <w:rFonts w:asciiTheme="minorHAnsi" w:hAnsiTheme="minorHAnsi" w:cstheme="minorHAnsi"/>
          <w:sz w:val="22"/>
          <w:szCs w:val="22"/>
        </w:rPr>
        <w:t>process</w:t>
      </w:r>
      <w:proofErr w:type="gramEnd"/>
    </w:p>
    <w:p w14:paraId="4C753A55" w14:textId="77777777" w:rsidR="00794217" w:rsidRPr="00730129" w:rsidRDefault="00794217" w:rsidP="00E07C58">
      <w:pPr>
        <w:pStyle w:val="Heading3"/>
        <w:rPr>
          <w:rFonts w:asciiTheme="minorHAnsi" w:hAnsiTheme="minorHAnsi" w:cstheme="minorHAnsi"/>
          <w:sz w:val="22"/>
          <w:szCs w:val="22"/>
        </w:rPr>
      </w:pPr>
      <w:r w:rsidRPr="00730129">
        <w:rPr>
          <w:rFonts w:asciiTheme="minorHAnsi" w:hAnsiTheme="minorHAnsi" w:cstheme="minorHAnsi"/>
          <w:sz w:val="22"/>
          <w:szCs w:val="22"/>
        </w:rPr>
        <w:t>Institutions where induction can be served</w:t>
      </w:r>
    </w:p>
    <w:p w14:paraId="4C753A56"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The nursery, primary and secondary institutions in which induction may be served are:</w:t>
      </w:r>
    </w:p>
    <w:p w14:paraId="2C468C4A" w14:textId="16622B34" w:rsidR="001042D5" w:rsidRPr="00730129" w:rsidRDefault="00794217" w:rsidP="007C1A1C">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All maintained schools and nursery schools, non-maintained special schools, any </w:t>
      </w:r>
      <w:r w:rsidR="001A7187" w:rsidRPr="00730129">
        <w:rPr>
          <w:rFonts w:asciiTheme="minorHAnsi" w:hAnsiTheme="minorHAnsi" w:cstheme="minorHAnsi"/>
          <w:sz w:val="22"/>
          <w:szCs w:val="22"/>
        </w:rPr>
        <w:t>local authority (</w:t>
      </w:r>
      <w:r w:rsidRPr="00730129">
        <w:rPr>
          <w:rFonts w:asciiTheme="minorHAnsi" w:hAnsiTheme="minorHAnsi" w:cstheme="minorHAnsi"/>
          <w:sz w:val="22"/>
          <w:szCs w:val="22"/>
        </w:rPr>
        <w:t>LA</w:t>
      </w:r>
      <w:r w:rsidR="001A7187" w:rsidRPr="00730129">
        <w:rPr>
          <w:rFonts w:asciiTheme="minorHAnsi" w:hAnsiTheme="minorHAnsi" w:cstheme="minorHAnsi"/>
          <w:sz w:val="22"/>
          <w:szCs w:val="22"/>
        </w:rPr>
        <w:t>)</w:t>
      </w:r>
      <w:r w:rsidRPr="00730129">
        <w:rPr>
          <w:rFonts w:asciiTheme="minorHAnsi" w:hAnsiTheme="minorHAnsi" w:cstheme="minorHAnsi"/>
          <w:sz w:val="22"/>
          <w:szCs w:val="22"/>
        </w:rPr>
        <w:t xml:space="preserve"> maintained children’s centre and all PRUs.</w:t>
      </w:r>
    </w:p>
    <w:p w14:paraId="4C753A58" w14:textId="5620773A"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Independent schools (including academies, free schools, 16–19 academies, alternative provision academies, CTCs and independent nursery schools</w:t>
      </w:r>
      <w:r w:rsidR="00223A70" w:rsidRPr="00730129">
        <w:rPr>
          <w:rFonts w:asciiTheme="minorHAnsi" w:hAnsiTheme="minorHAnsi" w:cstheme="minorHAnsi"/>
          <w:sz w:val="22"/>
          <w:szCs w:val="22"/>
        </w:rPr>
        <w:t>)</w:t>
      </w:r>
      <w:r w:rsidRPr="00730129">
        <w:rPr>
          <w:rFonts w:asciiTheme="minorHAnsi" w:hAnsiTheme="minorHAnsi" w:cstheme="minorHAnsi"/>
          <w:sz w:val="22"/>
          <w:szCs w:val="22"/>
        </w:rPr>
        <w:t>.</w:t>
      </w:r>
    </w:p>
    <w:p w14:paraId="4C753A59" w14:textId="7BC86965"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Sixth form colleges and some FE colleges (as defined in the guidance).</w:t>
      </w:r>
    </w:p>
    <w:p w14:paraId="4C753A5A" w14:textId="5B46175D" w:rsidR="00794217" w:rsidRPr="00730129" w:rsidRDefault="00A12421" w:rsidP="000F232F">
      <w:pPr>
        <w:pStyle w:val="Bullet1"/>
        <w:rPr>
          <w:rFonts w:asciiTheme="minorHAnsi" w:hAnsiTheme="minorHAnsi" w:cstheme="minorHAnsi"/>
          <w:sz w:val="22"/>
          <w:szCs w:val="22"/>
        </w:rPr>
      </w:pPr>
      <w:r w:rsidRPr="00730129">
        <w:rPr>
          <w:rFonts w:asciiTheme="minorHAnsi" w:hAnsiTheme="minorHAnsi" w:cstheme="minorHAnsi"/>
          <w:sz w:val="22"/>
          <w:szCs w:val="22"/>
        </w:rPr>
        <w:lastRenderedPageBreak/>
        <w:t xml:space="preserve">Independent </w:t>
      </w:r>
      <w:r w:rsidR="00794217" w:rsidRPr="00730129">
        <w:rPr>
          <w:rFonts w:asciiTheme="minorHAnsi" w:hAnsiTheme="minorHAnsi" w:cstheme="minorHAnsi"/>
          <w:sz w:val="22"/>
          <w:szCs w:val="22"/>
        </w:rPr>
        <w:t>British schools overseas.</w:t>
      </w:r>
    </w:p>
    <w:p w14:paraId="4C753A5B" w14:textId="223679D1"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Schools</w:t>
      </w:r>
      <w:r w:rsidR="00843EB7" w:rsidRPr="00730129">
        <w:rPr>
          <w:rFonts w:asciiTheme="minorHAnsi" w:hAnsiTheme="minorHAnsi" w:cstheme="minorHAnsi"/>
          <w:sz w:val="22"/>
          <w:szCs w:val="22"/>
        </w:rPr>
        <w:t xml:space="preserve"> or FE </w:t>
      </w:r>
      <w:r w:rsidR="00C45AFB" w:rsidRPr="00730129">
        <w:rPr>
          <w:rFonts w:asciiTheme="minorHAnsi" w:hAnsiTheme="minorHAnsi" w:cstheme="minorHAnsi"/>
          <w:sz w:val="22"/>
          <w:szCs w:val="22"/>
        </w:rPr>
        <w:t>institutions</w:t>
      </w:r>
      <w:r w:rsidRPr="00730129">
        <w:rPr>
          <w:rFonts w:asciiTheme="minorHAnsi" w:hAnsiTheme="minorHAnsi" w:cstheme="minorHAnsi"/>
          <w:sz w:val="22"/>
          <w:szCs w:val="22"/>
        </w:rPr>
        <w:t xml:space="preserve"> in Wales in which an induction period may be served under Welsh regulations.</w:t>
      </w:r>
    </w:p>
    <w:p w14:paraId="4C753A5C" w14:textId="77777777" w:rsidR="00794217" w:rsidRPr="00730129" w:rsidRDefault="00794217" w:rsidP="00E07C58">
      <w:pPr>
        <w:pStyle w:val="Heading3"/>
        <w:rPr>
          <w:rFonts w:asciiTheme="minorHAnsi" w:hAnsiTheme="minorHAnsi" w:cstheme="minorHAnsi"/>
          <w:sz w:val="22"/>
          <w:szCs w:val="22"/>
        </w:rPr>
      </w:pPr>
      <w:r w:rsidRPr="00730129">
        <w:rPr>
          <w:rFonts w:asciiTheme="minorHAnsi" w:hAnsiTheme="minorHAnsi" w:cstheme="minorHAnsi"/>
          <w:sz w:val="22"/>
          <w:szCs w:val="22"/>
        </w:rPr>
        <w:t>Institutions where induction cannot be served</w:t>
      </w:r>
    </w:p>
    <w:p w14:paraId="4C753A5D" w14:textId="77777777" w:rsidR="00794217" w:rsidRPr="00730129" w:rsidRDefault="00794217" w:rsidP="007F5127">
      <w:pPr>
        <w:rPr>
          <w:rFonts w:asciiTheme="minorHAnsi" w:hAnsiTheme="minorHAnsi" w:cstheme="minorHAnsi"/>
          <w:sz w:val="22"/>
          <w:szCs w:val="22"/>
        </w:rPr>
      </w:pPr>
      <w:r w:rsidRPr="00730129">
        <w:rPr>
          <w:rFonts w:asciiTheme="minorHAnsi" w:hAnsiTheme="minorHAnsi" w:cstheme="minorHAnsi"/>
          <w:sz w:val="22"/>
          <w:szCs w:val="22"/>
        </w:rPr>
        <w:t>These are:</w:t>
      </w:r>
    </w:p>
    <w:p w14:paraId="4C753A5E" w14:textId="77777777" w:rsidR="00794217" w:rsidRPr="00730129" w:rsidRDefault="00794217" w:rsidP="007F5127">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 secure training </w:t>
      </w:r>
      <w:proofErr w:type="gramStart"/>
      <w:r w:rsidRPr="00730129">
        <w:rPr>
          <w:rFonts w:asciiTheme="minorHAnsi" w:hAnsiTheme="minorHAnsi" w:cstheme="minorHAnsi"/>
          <w:sz w:val="22"/>
          <w:szCs w:val="22"/>
        </w:rPr>
        <w:t>centre</w:t>
      </w:r>
      <w:proofErr w:type="gramEnd"/>
      <w:r w:rsidRPr="00730129">
        <w:rPr>
          <w:rFonts w:asciiTheme="minorHAnsi" w:hAnsiTheme="minorHAnsi" w:cstheme="minorHAnsi"/>
          <w:sz w:val="22"/>
          <w:szCs w:val="22"/>
        </w:rPr>
        <w:t>.</w:t>
      </w:r>
    </w:p>
    <w:p w14:paraId="1C204A43" w14:textId="3496F323" w:rsidR="00843EB7" w:rsidRPr="00730129" w:rsidRDefault="00843EB7" w:rsidP="007F5127">
      <w:pPr>
        <w:pStyle w:val="Bullet1"/>
        <w:rPr>
          <w:rFonts w:asciiTheme="minorHAnsi" w:hAnsiTheme="minorHAnsi" w:cstheme="minorHAnsi"/>
          <w:sz w:val="22"/>
          <w:szCs w:val="22"/>
        </w:rPr>
      </w:pPr>
      <w:r w:rsidRPr="00730129">
        <w:rPr>
          <w:rFonts w:asciiTheme="minorHAnsi" w:hAnsiTheme="minorHAnsi" w:cstheme="minorHAnsi"/>
          <w:sz w:val="22"/>
          <w:szCs w:val="22"/>
        </w:rPr>
        <w:t>A secure children’s home</w:t>
      </w:r>
      <w:r w:rsidR="00223A70" w:rsidRPr="00730129">
        <w:rPr>
          <w:rFonts w:asciiTheme="minorHAnsi" w:hAnsiTheme="minorHAnsi" w:cstheme="minorHAnsi"/>
          <w:sz w:val="22"/>
          <w:szCs w:val="22"/>
        </w:rPr>
        <w:t>.</w:t>
      </w:r>
    </w:p>
    <w:p w14:paraId="4C753A5F" w14:textId="368AC383"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 school under special measures, unless Ofsted deems a particular school suitable to carry out induction. If an </w:t>
      </w:r>
      <w:r w:rsidR="00843EB7"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had started an induction period before the special measures were introduced then that induction may continue.</w:t>
      </w:r>
    </w:p>
    <w:p w14:paraId="5EF66A70" w14:textId="047B5175" w:rsidR="00054A69" w:rsidRPr="00730129" w:rsidRDefault="00A12421" w:rsidP="00FB400D">
      <w:pPr>
        <w:pStyle w:val="Bullet1"/>
        <w:rPr>
          <w:rFonts w:asciiTheme="minorHAnsi" w:hAnsiTheme="minorHAnsi" w:cstheme="minorHAnsi"/>
          <w:sz w:val="22"/>
          <w:szCs w:val="22"/>
        </w:rPr>
      </w:pPr>
      <w:r w:rsidRPr="00730129">
        <w:rPr>
          <w:rFonts w:asciiTheme="minorHAnsi" w:hAnsiTheme="minorHAnsi" w:cstheme="minorHAnsi"/>
          <w:sz w:val="22"/>
          <w:szCs w:val="22"/>
        </w:rPr>
        <w:t>An FE institution judged inadequate by Ofsted</w:t>
      </w:r>
      <w:r w:rsidR="00416047" w:rsidRPr="00730129">
        <w:rPr>
          <w:rFonts w:asciiTheme="minorHAnsi" w:hAnsiTheme="minorHAnsi" w:cstheme="minorHAnsi"/>
          <w:sz w:val="22"/>
          <w:szCs w:val="22"/>
        </w:rPr>
        <w:t xml:space="preserve"> (</w:t>
      </w:r>
      <w:r w:rsidR="004273D2" w:rsidRPr="00730129">
        <w:rPr>
          <w:rFonts w:asciiTheme="minorHAnsi" w:hAnsiTheme="minorHAnsi" w:cstheme="minorHAnsi"/>
          <w:sz w:val="22"/>
          <w:szCs w:val="22"/>
        </w:rPr>
        <w:t>some exceptions are listed in the guidance)</w:t>
      </w:r>
      <w:r w:rsidR="007F5127" w:rsidRPr="00730129">
        <w:rPr>
          <w:rFonts w:asciiTheme="minorHAnsi" w:hAnsiTheme="minorHAnsi" w:cstheme="minorHAnsi"/>
          <w:sz w:val="22"/>
          <w:szCs w:val="22"/>
        </w:rPr>
        <w:t>.</w:t>
      </w:r>
    </w:p>
    <w:p w14:paraId="4C753A61" w14:textId="77777777" w:rsidR="00794217" w:rsidRPr="00730129" w:rsidRDefault="00794217" w:rsidP="00223A70">
      <w:pPr>
        <w:pStyle w:val="Heading3"/>
        <w:rPr>
          <w:rFonts w:asciiTheme="minorHAnsi" w:hAnsiTheme="minorHAnsi" w:cstheme="minorHAnsi"/>
          <w:sz w:val="22"/>
          <w:szCs w:val="22"/>
        </w:rPr>
      </w:pPr>
      <w:r w:rsidRPr="00730129">
        <w:rPr>
          <w:rFonts w:asciiTheme="minorHAnsi" w:hAnsiTheme="minorHAnsi" w:cstheme="minorHAnsi"/>
          <w:sz w:val="22"/>
          <w:szCs w:val="22"/>
        </w:rPr>
        <w:t>Checking a teacher is eligible to start an induction period</w:t>
      </w:r>
    </w:p>
    <w:p w14:paraId="4C753A62" w14:textId="73021AA9" w:rsidR="00794217" w:rsidRPr="00730129" w:rsidRDefault="00794217" w:rsidP="00F53BDE">
      <w:pPr>
        <w:rPr>
          <w:rFonts w:asciiTheme="minorHAnsi" w:hAnsiTheme="minorHAnsi" w:cstheme="minorHAnsi"/>
          <w:sz w:val="22"/>
          <w:szCs w:val="22"/>
        </w:rPr>
      </w:pPr>
      <w:r w:rsidRPr="00730129">
        <w:rPr>
          <w:rFonts w:asciiTheme="minorHAnsi" w:hAnsiTheme="minorHAnsi" w:cstheme="minorHAnsi"/>
          <w:sz w:val="22"/>
          <w:szCs w:val="22"/>
        </w:rPr>
        <w:t xml:space="preserve">Before the </w:t>
      </w:r>
      <w:r w:rsidR="00843EB7" w:rsidRPr="00730129">
        <w:rPr>
          <w:rFonts w:asciiTheme="minorHAnsi" w:hAnsiTheme="minorHAnsi" w:cstheme="minorHAnsi"/>
          <w:sz w:val="22"/>
          <w:szCs w:val="22"/>
        </w:rPr>
        <w:t>ECT</w:t>
      </w:r>
      <w:r w:rsidRPr="00730129">
        <w:rPr>
          <w:rFonts w:asciiTheme="minorHAnsi" w:hAnsiTheme="minorHAnsi" w:cstheme="minorHAnsi"/>
          <w:sz w:val="22"/>
          <w:szCs w:val="22"/>
        </w:rPr>
        <w:t xml:space="preserve"> takes up a post, the headteacher/principal of an institution must undertake some checks, which in turn must be verified by the appropriate body upon registration.</w:t>
      </w:r>
    </w:p>
    <w:p w14:paraId="4C753A63" w14:textId="5DF7EECF"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Any teacher who is not exempt from serving induction is only legally able to embark upon the induction period once they have been awarded QTS and registered with the</w:t>
      </w:r>
      <w:r w:rsidR="00A12421" w:rsidRPr="00730129">
        <w:rPr>
          <w:rFonts w:asciiTheme="minorHAnsi" w:hAnsiTheme="minorHAnsi" w:cstheme="minorHAnsi"/>
          <w:sz w:val="22"/>
          <w:szCs w:val="22"/>
        </w:rPr>
        <w:t xml:space="preserve"> </w:t>
      </w:r>
      <w:r w:rsidR="00743F05" w:rsidRPr="00730129">
        <w:rPr>
          <w:rFonts w:asciiTheme="minorHAnsi" w:hAnsiTheme="minorHAnsi" w:cstheme="minorHAnsi"/>
          <w:sz w:val="22"/>
          <w:szCs w:val="22"/>
        </w:rPr>
        <w:t>Teaching Regulation</w:t>
      </w:r>
      <w:r w:rsidR="00A12421" w:rsidRPr="00730129">
        <w:rPr>
          <w:rFonts w:asciiTheme="minorHAnsi" w:hAnsiTheme="minorHAnsi" w:cstheme="minorHAnsi"/>
          <w:sz w:val="22"/>
          <w:szCs w:val="22"/>
        </w:rPr>
        <w:t xml:space="preserve"> Agency</w:t>
      </w:r>
      <w:r w:rsidRPr="00730129">
        <w:rPr>
          <w:rFonts w:asciiTheme="minorHAnsi" w:hAnsiTheme="minorHAnsi" w:cstheme="minorHAnsi"/>
          <w:sz w:val="22"/>
          <w:szCs w:val="22"/>
        </w:rPr>
        <w:t xml:space="preserve"> </w:t>
      </w:r>
      <w:r w:rsidR="00EA3B22" w:rsidRPr="00730129">
        <w:rPr>
          <w:rFonts w:asciiTheme="minorHAnsi" w:hAnsiTheme="minorHAnsi" w:cstheme="minorHAnsi"/>
          <w:sz w:val="22"/>
          <w:szCs w:val="22"/>
        </w:rPr>
        <w:t>(TRA)</w:t>
      </w:r>
      <w:r w:rsidR="007F5127" w:rsidRPr="00730129">
        <w:rPr>
          <w:rFonts w:asciiTheme="minorHAnsi" w:hAnsiTheme="minorHAnsi" w:cstheme="minorHAnsi"/>
          <w:sz w:val="22"/>
          <w:szCs w:val="22"/>
        </w:rPr>
        <w:t>.</w:t>
      </w:r>
    </w:p>
    <w:p w14:paraId="4C753A64" w14:textId="25BE23F6" w:rsidR="00794217" w:rsidRPr="00730129" w:rsidRDefault="00794217" w:rsidP="000F232F">
      <w:pPr>
        <w:pStyle w:val="Bullet1"/>
        <w:rPr>
          <w:rFonts w:asciiTheme="minorHAnsi" w:hAnsiTheme="minorHAnsi" w:cstheme="minorHAnsi"/>
          <w:sz w:val="22"/>
          <w:szCs w:val="22"/>
        </w:rPr>
      </w:pPr>
      <w:r w:rsidRPr="00730129">
        <w:rPr>
          <w:rFonts w:asciiTheme="minorHAnsi" w:hAnsiTheme="minorHAnsi" w:cstheme="minorHAnsi"/>
          <w:sz w:val="22"/>
          <w:szCs w:val="22"/>
        </w:rPr>
        <w:t>The requirement to hold QTS before starting induction app</w:t>
      </w:r>
      <w:r w:rsidR="00223A70" w:rsidRPr="00730129">
        <w:rPr>
          <w:rFonts w:asciiTheme="minorHAnsi" w:hAnsiTheme="minorHAnsi" w:cstheme="minorHAnsi"/>
          <w:sz w:val="22"/>
          <w:szCs w:val="22"/>
        </w:rPr>
        <w:t>lies to all permitted settings.</w:t>
      </w:r>
    </w:p>
    <w:p w14:paraId="227E5E21" w14:textId="5A2D8681" w:rsidR="000C7DFD" w:rsidRPr="00730129" w:rsidRDefault="000C7DFD" w:rsidP="000F232F">
      <w:pPr>
        <w:pStyle w:val="Bullet1"/>
        <w:rPr>
          <w:rFonts w:asciiTheme="minorHAnsi" w:hAnsiTheme="minorHAnsi" w:cstheme="minorHAnsi"/>
          <w:sz w:val="22"/>
          <w:szCs w:val="22"/>
        </w:rPr>
      </w:pPr>
      <w:r w:rsidRPr="00730129">
        <w:rPr>
          <w:rFonts w:asciiTheme="minorHAnsi" w:hAnsiTheme="minorHAnsi" w:cstheme="minorHAnsi"/>
          <w:sz w:val="22"/>
          <w:szCs w:val="22"/>
        </w:rPr>
        <w:t>The start date for induction will be determined by the appropriate body and should be agreed in advance by the headteacher/principal.</w:t>
      </w:r>
    </w:p>
    <w:p w14:paraId="1F8DD85C" w14:textId="606B6743" w:rsidR="000C7DFD" w:rsidRPr="00730129" w:rsidRDefault="000C7DFD"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start date for induction should be the date when the ECT’s induction programme </w:t>
      </w:r>
      <w:r w:rsidR="00223A70" w:rsidRPr="00730129">
        <w:rPr>
          <w:rFonts w:asciiTheme="minorHAnsi" w:hAnsiTheme="minorHAnsi" w:cstheme="minorHAnsi"/>
          <w:sz w:val="22"/>
          <w:szCs w:val="22"/>
        </w:rPr>
        <w:t>formally</w:t>
      </w:r>
      <w:r w:rsidRPr="00730129">
        <w:rPr>
          <w:rFonts w:asciiTheme="minorHAnsi" w:hAnsiTheme="minorHAnsi" w:cstheme="minorHAnsi"/>
          <w:sz w:val="22"/>
          <w:szCs w:val="22"/>
        </w:rPr>
        <w:t xml:space="preserve"> starts</w:t>
      </w:r>
      <w:r w:rsidR="00223A70" w:rsidRPr="00730129">
        <w:rPr>
          <w:rFonts w:asciiTheme="minorHAnsi" w:hAnsiTheme="minorHAnsi" w:cstheme="minorHAnsi"/>
          <w:sz w:val="22"/>
          <w:szCs w:val="22"/>
        </w:rPr>
        <w:t xml:space="preserve"> – </w:t>
      </w:r>
      <w:r w:rsidRPr="00730129">
        <w:rPr>
          <w:rFonts w:asciiTheme="minorHAnsi" w:hAnsiTheme="minorHAnsi" w:cstheme="minorHAnsi"/>
          <w:sz w:val="22"/>
          <w:szCs w:val="22"/>
        </w:rPr>
        <w:t>this may be a different date from when the ECT’s contract starts.</w:t>
      </w:r>
    </w:p>
    <w:p w14:paraId="3A083015" w14:textId="33364B61" w:rsidR="000C7DFD" w:rsidRPr="00730129" w:rsidRDefault="000C7DFD"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 qualified teacher who gained QTS after 1 September 2007 and who has not completed an induction period can undertake short term supply work of less than one term in a relevant school for a maximum period of </w:t>
      </w:r>
      <w:r w:rsidR="00223A70" w:rsidRPr="00730129">
        <w:rPr>
          <w:rFonts w:asciiTheme="minorHAnsi" w:hAnsiTheme="minorHAnsi" w:cstheme="minorHAnsi"/>
          <w:sz w:val="22"/>
          <w:szCs w:val="22"/>
        </w:rPr>
        <w:t>five</w:t>
      </w:r>
      <w:r w:rsidRPr="00730129">
        <w:rPr>
          <w:rFonts w:asciiTheme="minorHAnsi" w:hAnsiTheme="minorHAnsi" w:cstheme="minorHAnsi"/>
          <w:sz w:val="22"/>
          <w:szCs w:val="22"/>
        </w:rPr>
        <w:t xml:space="preserve"> years from the point of award of QTS. If the contract is extended for longer than one term, an induction programme must be put in place immediately.</w:t>
      </w:r>
    </w:p>
    <w:p w14:paraId="759102A7" w14:textId="35BF512B" w:rsidR="001042D5" w:rsidRPr="00730129" w:rsidRDefault="001921F7" w:rsidP="007C1A1C">
      <w:pPr>
        <w:pStyle w:val="Bullet1"/>
        <w:rPr>
          <w:rFonts w:asciiTheme="minorHAnsi" w:hAnsiTheme="minorHAnsi" w:cstheme="minorHAnsi"/>
          <w:sz w:val="22"/>
          <w:szCs w:val="22"/>
        </w:rPr>
      </w:pPr>
      <w:r w:rsidRPr="00730129">
        <w:rPr>
          <w:rFonts w:asciiTheme="minorHAnsi" w:hAnsiTheme="minorHAnsi" w:cstheme="minorHAnsi"/>
          <w:sz w:val="22"/>
          <w:szCs w:val="22"/>
        </w:rPr>
        <w:t>An ECT can work p</w:t>
      </w:r>
      <w:r w:rsidR="008D71C4" w:rsidRPr="00730129">
        <w:rPr>
          <w:rFonts w:asciiTheme="minorHAnsi" w:hAnsiTheme="minorHAnsi" w:cstheme="minorHAnsi"/>
          <w:sz w:val="22"/>
          <w:szCs w:val="22"/>
        </w:rPr>
        <w:t>art-time</w:t>
      </w:r>
      <w:r w:rsidRPr="00730129">
        <w:rPr>
          <w:rFonts w:asciiTheme="minorHAnsi" w:hAnsiTheme="minorHAnsi" w:cstheme="minorHAnsi"/>
          <w:sz w:val="22"/>
          <w:szCs w:val="22"/>
        </w:rPr>
        <w:t xml:space="preserve"> as a </w:t>
      </w:r>
      <w:proofErr w:type="gramStart"/>
      <w:r w:rsidRPr="00730129">
        <w:rPr>
          <w:rFonts w:asciiTheme="minorHAnsi" w:hAnsiTheme="minorHAnsi" w:cstheme="minorHAnsi"/>
          <w:sz w:val="22"/>
          <w:szCs w:val="22"/>
        </w:rPr>
        <w:t>short term</w:t>
      </w:r>
      <w:proofErr w:type="gramEnd"/>
      <w:r w:rsidRPr="00730129">
        <w:rPr>
          <w:rFonts w:asciiTheme="minorHAnsi" w:hAnsiTheme="minorHAnsi" w:cstheme="minorHAnsi"/>
          <w:sz w:val="22"/>
          <w:szCs w:val="22"/>
        </w:rPr>
        <w:t xml:space="preserve"> supply teacher while concurrently serving induction in another p</w:t>
      </w:r>
      <w:r w:rsidR="008D71C4" w:rsidRPr="00730129">
        <w:rPr>
          <w:rFonts w:asciiTheme="minorHAnsi" w:hAnsiTheme="minorHAnsi" w:cstheme="minorHAnsi"/>
          <w:sz w:val="22"/>
          <w:szCs w:val="22"/>
        </w:rPr>
        <w:t>art-time</w:t>
      </w:r>
      <w:r w:rsidRPr="00730129">
        <w:rPr>
          <w:rFonts w:asciiTheme="minorHAnsi" w:hAnsiTheme="minorHAnsi" w:cstheme="minorHAnsi"/>
          <w:sz w:val="22"/>
          <w:szCs w:val="22"/>
        </w:rPr>
        <w:t xml:space="preserve"> post after the five year limit has expired. However, the </w:t>
      </w:r>
      <w:proofErr w:type="gramStart"/>
      <w:r w:rsidRPr="00730129">
        <w:rPr>
          <w:rFonts w:asciiTheme="minorHAnsi" w:hAnsiTheme="minorHAnsi" w:cstheme="minorHAnsi"/>
          <w:sz w:val="22"/>
          <w:szCs w:val="22"/>
        </w:rPr>
        <w:t>short term</w:t>
      </w:r>
      <w:proofErr w:type="gramEnd"/>
      <w:r w:rsidRPr="00730129">
        <w:rPr>
          <w:rFonts w:asciiTheme="minorHAnsi" w:hAnsiTheme="minorHAnsi" w:cstheme="minorHAnsi"/>
          <w:sz w:val="22"/>
          <w:szCs w:val="22"/>
        </w:rPr>
        <w:t xml:space="preserve"> supply post will not count towards induction.</w:t>
      </w:r>
    </w:p>
    <w:p w14:paraId="4C753A6B" w14:textId="77777777" w:rsidR="00794217" w:rsidRPr="00730129" w:rsidRDefault="00794217" w:rsidP="00223A70">
      <w:pPr>
        <w:pStyle w:val="Heading3"/>
        <w:rPr>
          <w:rFonts w:asciiTheme="minorHAnsi" w:hAnsiTheme="minorHAnsi" w:cstheme="minorHAnsi"/>
          <w:sz w:val="22"/>
          <w:szCs w:val="22"/>
        </w:rPr>
      </w:pPr>
      <w:r w:rsidRPr="00730129">
        <w:rPr>
          <w:rFonts w:asciiTheme="minorHAnsi" w:hAnsiTheme="minorHAnsi" w:cstheme="minorHAnsi"/>
          <w:sz w:val="22"/>
          <w:szCs w:val="22"/>
        </w:rPr>
        <w:t>A suitable post for induction</w:t>
      </w:r>
    </w:p>
    <w:p w14:paraId="4C753A6C" w14:textId="51A288D6" w:rsidR="00794217" w:rsidRPr="00730129" w:rsidRDefault="00794217" w:rsidP="00FB400D">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headteacher/principal and appropriate body must first agree that a post is suitable for the purpose of </w:t>
      </w:r>
      <w:r w:rsidR="001921F7"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induction. The duties assigned to the </w:t>
      </w:r>
      <w:r w:rsidR="001921F7" w:rsidRPr="00730129">
        <w:rPr>
          <w:rFonts w:asciiTheme="minorHAnsi" w:hAnsiTheme="minorHAnsi" w:cstheme="minorHAnsi"/>
          <w:sz w:val="22"/>
          <w:szCs w:val="22"/>
        </w:rPr>
        <w:t>ECT</w:t>
      </w:r>
      <w:r w:rsidRPr="00730129">
        <w:rPr>
          <w:rFonts w:asciiTheme="minorHAnsi" w:hAnsiTheme="minorHAnsi" w:cstheme="minorHAnsi"/>
          <w:sz w:val="22"/>
          <w:szCs w:val="22"/>
        </w:rPr>
        <w:t xml:space="preserve"> and the conditions under which they work should be such as to facilitate a fair and effective assessment of the </w:t>
      </w:r>
      <w:r w:rsidR="001921F7" w:rsidRPr="00730129">
        <w:rPr>
          <w:rFonts w:asciiTheme="minorHAnsi" w:hAnsiTheme="minorHAnsi" w:cstheme="minorHAnsi"/>
          <w:sz w:val="22"/>
          <w:szCs w:val="22"/>
        </w:rPr>
        <w:t>ECT</w:t>
      </w:r>
      <w:r w:rsidRPr="00730129">
        <w:rPr>
          <w:rFonts w:asciiTheme="minorHAnsi" w:hAnsiTheme="minorHAnsi" w:cstheme="minorHAnsi"/>
          <w:sz w:val="22"/>
          <w:szCs w:val="22"/>
        </w:rPr>
        <w:t xml:space="preserve">’s conduct and efficiency as a teacher against the </w:t>
      </w:r>
      <w:r w:rsidR="003D383B" w:rsidRPr="00730129">
        <w:rPr>
          <w:rFonts w:asciiTheme="minorHAnsi" w:hAnsiTheme="minorHAnsi" w:cstheme="minorHAnsi"/>
          <w:sz w:val="22"/>
          <w:szCs w:val="22"/>
        </w:rPr>
        <w:t>Teachers’ Standards</w:t>
      </w:r>
      <w:r w:rsidRPr="00730129">
        <w:rPr>
          <w:rFonts w:asciiTheme="minorHAnsi" w:hAnsiTheme="minorHAnsi" w:cstheme="minorHAnsi"/>
          <w:sz w:val="22"/>
          <w:szCs w:val="22"/>
        </w:rPr>
        <w:t>. The characteristics of a suitable post are listed on page</w:t>
      </w:r>
      <w:r w:rsidR="000E4C5B" w:rsidRPr="00730129">
        <w:rPr>
          <w:rFonts w:asciiTheme="minorHAnsi" w:hAnsiTheme="minorHAnsi" w:cstheme="minorHAnsi"/>
          <w:sz w:val="22"/>
          <w:szCs w:val="22"/>
        </w:rPr>
        <w:t>s</w:t>
      </w:r>
      <w:r w:rsidRPr="00730129">
        <w:rPr>
          <w:rFonts w:asciiTheme="minorHAnsi" w:hAnsiTheme="minorHAnsi" w:cstheme="minorHAnsi"/>
          <w:sz w:val="22"/>
          <w:szCs w:val="22"/>
        </w:rPr>
        <w:t xml:space="preserve"> </w:t>
      </w:r>
      <w:r w:rsidR="001921F7" w:rsidRPr="00730129">
        <w:rPr>
          <w:rFonts w:asciiTheme="minorHAnsi" w:hAnsiTheme="minorHAnsi" w:cstheme="minorHAnsi"/>
          <w:sz w:val="22"/>
          <w:szCs w:val="22"/>
        </w:rPr>
        <w:t>14</w:t>
      </w:r>
      <w:r w:rsidR="005972D3" w:rsidRPr="00730129">
        <w:rPr>
          <w:rFonts w:asciiTheme="minorHAnsi" w:hAnsiTheme="minorHAnsi" w:cstheme="minorHAnsi"/>
          <w:sz w:val="22"/>
          <w:szCs w:val="22"/>
        </w:rPr>
        <w:t>–</w:t>
      </w:r>
      <w:r w:rsidR="001921F7" w:rsidRPr="00730129">
        <w:rPr>
          <w:rFonts w:asciiTheme="minorHAnsi" w:hAnsiTheme="minorHAnsi" w:cstheme="minorHAnsi"/>
          <w:sz w:val="22"/>
          <w:szCs w:val="22"/>
        </w:rPr>
        <w:t>15</w:t>
      </w:r>
      <w:r w:rsidRPr="00730129">
        <w:rPr>
          <w:rFonts w:asciiTheme="minorHAnsi" w:hAnsiTheme="minorHAnsi" w:cstheme="minorHAnsi"/>
          <w:sz w:val="22"/>
          <w:szCs w:val="22"/>
        </w:rPr>
        <w:t xml:space="preserve"> of the statutory guidance.</w:t>
      </w:r>
    </w:p>
    <w:p w14:paraId="4C753A6D" w14:textId="5D9566FA" w:rsidR="00794217" w:rsidRPr="00730129" w:rsidRDefault="00794217" w:rsidP="00FB400D">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In addition, the governing board must be satisfied that the institution has the capacity to support the </w:t>
      </w:r>
      <w:r w:rsidR="001921F7" w:rsidRPr="00730129">
        <w:rPr>
          <w:rFonts w:asciiTheme="minorHAnsi" w:hAnsiTheme="minorHAnsi" w:cstheme="minorHAnsi"/>
          <w:sz w:val="22"/>
          <w:szCs w:val="22"/>
        </w:rPr>
        <w:t>ECT</w:t>
      </w:r>
      <w:r w:rsidRPr="00730129">
        <w:rPr>
          <w:rFonts w:asciiTheme="minorHAnsi" w:hAnsiTheme="minorHAnsi" w:cstheme="minorHAnsi"/>
          <w:sz w:val="22"/>
          <w:szCs w:val="22"/>
        </w:rPr>
        <w:t xml:space="preserve"> and that the headteacher/principal is fulfilling his/her responsibilities.</w:t>
      </w:r>
    </w:p>
    <w:p w14:paraId="4C753A6E" w14:textId="77777777" w:rsidR="00794217" w:rsidRPr="00730129" w:rsidRDefault="00794217" w:rsidP="00E07C58">
      <w:pPr>
        <w:pStyle w:val="Heading3"/>
        <w:rPr>
          <w:rFonts w:asciiTheme="minorHAnsi" w:hAnsiTheme="minorHAnsi" w:cstheme="minorHAnsi"/>
          <w:sz w:val="22"/>
          <w:szCs w:val="22"/>
        </w:rPr>
      </w:pPr>
      <w:r w:rsidRPr="00730129">
        <w:rPr>
          <w:rFonts w:asciiTheme="minorHAnsi" w:hAnsiTheme="minorHAnsi" w:cstheme="minorHAnsi"/>
          <w:sz w:val="22"/>
          <w:szCs w:val="22"/>
        </w:rPr>
        <w:t>Other conditions</w:t>
      </w:r>
    </w:p>
    <w:p w14:paraId="4C753A6F" w14:textId="479C62DB" w:rsidR="00794217" w:rsidRPr="00730129" w:rsidRDefault="00794217" w:rsidP="00F53BDE">
      <w:pPr>
        <w:rPr>
          <w:rFonts w:asciiTheme="minorHAnsi" w:hAnsiTheme="minorHAnsi" w:cstheme="minorHAnsi"/>
          <w:sz w:val="22"/>
          <w:szCs w:val="22"/>
        </w:rPr>
      </w:pPr>
      <w:r w:rsidRPr="00730129">
        <w:rPr>
          <w:rFonts w:asciiTheme="minorHAnsi" w:hAnsiTheme="minorHAnsi" w:cstheme="minorHAnsi"/>
          <w:sz w:val="22"/>
          <w:szCs w:val="22"/>
        </w:rPr>
        <w:t xml:space="preserve">In all types of school, an </w:t>
      </w:r>
      <w:r w:rsidR="001921F7" w:rsidRPr="00730129">
        <w:rPr>
          <w:rFonts w:asciiTheme="minorHAnsi" w:hAnsiTheme="minorHAnsi" w:cstheme="minorHAnsi"/>
          <w:sz w:val="22"/>
          <w:szCs w:val="22"/>
        </w:rPr>
        <w:t>ECT</w:t>
      </w:r>
      <w:r w:rsidRPr="00730129">
        <w:rPr>
          <w:rFonts w:asciiTheme="minorHAnsi" w:hAnsiTheme="minorHAnsi" w:cstheme="minorHAnsi"/>
          <w:sz w:val="22"/>
          <w:szCs w:val="22"/>
        </w:rPr>
        <w:t xml:space="preserve"> must be given a reduced timetable</w:t>
      </w:r>
      <w:r w:rsidR="001921F7" w:rsidRPr="00730129">
        <w:rPr>
          <w:rFonts w:asciiTheme="minorHAnsi" w:hAnsiTheme="minorHAnsi" w:cstheme="minorHAnsi"/>
          <w:sz w:val="22"/>
          <w:szCs w:val="22"/>
        </w:rPr>
        <w:t xml:space="preserve"> in the first year</w:t>
      </w:r>
      <w:r w:rsidRPr="00730129">
        <w:rPr>
          <w:rFonts w:asciiTheme="minorHAnsi" w:hAnsiTheme="minorHAnsi" w:cstheme="minorHAnsi"/>
          <w:sz w:val="22"/>
          <w:szCs w:val="22"/>
        </w:rPr>
        <w:t xml:space="preserve"> of no more than 90% of the timetable of other main-scale teachers in the school in order to enable them to undertake activities in their </w:t>
      </w:r>
      <w:r w:rsidRPr="00730129">
        <w:rPr>
          <w:rFonts w:asciiTheme="minorHAnsi" w:hAnsiTheme="minorHAnsi" w:cstheme="minorHAnsi"/>
          <w:sz w:val="22"/>
          <w:szCs w:val="22"/>
        </w:rPr>
        <w:lastRenderedPageBreak/>
        <w:t>induction programme.</w:t>
      </w:r>
      <w:r w:rsidR="001921F7" w:rsidRPr="00730129">
        <w:rPr>
          <w:rFonts w:asciiTheme="minorHAnsi" w:hAnsiTheme="minorHAnsi" w:cstheme="minorHAnsi"/>
          <w:sz w:val="22"/>
          <w:szCs w:val="22"/>
        </w:rPr>
        <w:t xml:space="preserve"> In the second year of induction this is 95%.</w:t>
      </w:r>
      <w:r w:rsidRPr="00730129">
        <w:rPr>
          <w:rFonts w:asciiTheme="minorHAnsi" w:hAnsiTheme="minorHAnsi" w:cstheme="minorHAnsi"/>
          <w:sz w:val="22"/>
          <w:szCs w:val="22"/>
        </w:rPr>
        <w:t xml:space="preserve"> This must be in addition to PPA </w:t>
      </w:r>
      <w:r w:rsidR="000E4C5B" w:rsidRPr="00730129">
        <w:rPr>
          <w:rFonts w:asciiTheme="minorHAnsi" w:hAnsiTheme="minorHAnsi" w:cstheme="minorHAnsi"/>
          <w:sz w:val="22"/>
          <w:szCs w:val="22"/>
        </w:rPr>
        <w:t>time that all teachers receive.</w:t>
      </w:r>
    </w:p>
    <w:p w14:paraId="6AB173FE" w14:textId="7EAE6D83" w:rsidR="004273D2" w:rsidRPr="00730129" w:rsidRDefault="004273D2" w:rsidP="00E07C58">
      <w:pPr>
        <w:pStyle w:val="Heading3"/>
        <w:rPr>
          <w:rFonts w:asciiTheme="minorHAnsi" w:hAnsiTheme="minorHAnsi" w:cstheme="minorHAnsi"/>
          <w:sz w:val="22"/>
          <w:szCs w:val="22"/>
        </w:rPr>
      </w:pPr>
      <w:r w:rsidRPr="00730129">
        <w:rPr>
          <w:rFonts w:asciiTheme="minorHAnsi" w:hAnsiTheme="minorHAnsi" w:cstheme="minorHAnsi"/>
          <w:sz w:val="22"/>
          <w:szCs w:val="22"/>
        </w:rPr>
        <w:t>Determining the appropriate body</w:t>
      </w:r>
    </w:p>
    <w:p w14:paraId="34BBC498" w14:textId="558943D3" w:rsidR="004273D2" w:rsidRPr="00730129" w:rsidRDefault="004273D2" w:rsidP="005972D3">
      <w:pPr>
        <w:rPr>
          <w:rFonts w:asciiTheme="minorHAnsi" w:hAnsiTheme="minorHAnsi" w:cstheme="minorHAnsi"/>
          <w:sz w:val="22"/>
          <w:szCs w:val="22"/>
        </w:rPr>
      </w:pPr>
      <w:r w:rsidRPr="00730129">
        <w:rPr>
          <w:rFonts w:asciiTheme="minorHAnsi" w:hAnsiTheme="minorHAnsi" w:cstheme="minorHAnsi"/>
          <w:sz w:val="22"/>
          <w:szCs w:val="22"/>
        </w:rPr>
        <w:t>Independent quality assurance of statutory induction through the role of the appropriate bo</w:t>
      </w:r>
      <w:r w:rsidR="000E4C5B" w:rsidRPr="00730129">
        <w:rPr>
          <w:rFonts w:asciiTheme="minorHAnsi" w:hAnsiTheme="minorHAnsi" w:cstheme="minorHAnsi"/>
          <w:sz w:val="22"/>
          <w:szCs w:val="22"/>
        </w:rPr>
        <w:t>d</w:t>
      </w:r>
      <w:r w:rsidRPr="00730129">
        <w:rPr>
          <w:rFonts w:asciiTheme="minorHAnsi" w:hAnsiTheme="minorHAnsi" w:cstheme="minorHAnsi"/>
          <w:sz w:val="22"/>
          <w:szCs w:val="22"/>
        </w:rPr>
        <w:t xml:space="preserve">y is important both for ensuring that schools provide adequate support for their </w:t>
      </w:r>
      <w:r w:rsidR="001921F7" w:rsidRPr="00730129">
        <w:rPr>
          <w:rFonts w:asciiTheme="minorHAnsi" w:hAnsiTheme="minorHAnsi" w:cstheme="minorHAnsi"/>
          <w:sz w:val="22"/>
          <w:szCs w:val="22"/>
        </w:rPr>
        <w:t>ECT</w:t>
      </w:r>
      <w:r w:rsidRPr="00730129">
        <w:rPr>
          <w:rFonts w:asciiTheme="minorHAnsi" w:hAnsiTheme="minorHAnsi" w:cstheme="minorHAnsi"/>
          <w:sz w:val="22"/>
          <w:szCs w:val="22"/>
        </w:rPr>
        <w:t>s and that their assessment is fair and consistent across all institutions</w:t>
      </w:r>
    </w:p>
    <w:p w14:paraId="005FFE82" w14:textId="0DFBCE72" w:rsidR="004273D2" w:rsidRPr="00730129" w:rsidRDefault="004273D2" w:rsidP="005972D3">
      <w:pPr>
        <w:rPr>
          <w:rFonts w:asciiTheme="minorHAnsi" w:hAnsiTheme="minorHAnsi" w:cstheme="minorHAnsi"/>
          <w:sz w:val="22"/>
          <w:szCs w:val="22"/>
        </w:rPr>
      </w:pPr>
      <w:r w:rsidRPr="00730129">
        <w:rPr>
          <w:rFonts w:asciiTheme="minorHAnsi" w:hAnsiTheme="minorHAnsi" w:cstheme="minorHAnsi"/>
          <w:sz w:val="22"/>
          <w:szCs w:val="22"/>
        </w:rPr>
        <w:t xml:space="preserve">An </w:t>
      </w:r>
      <w:r w:rsidR="001921F7" w:rsidRPr="00730129">
        <w:rPr>
          <w:rFonts w:asciiTheme="minorHAnsi" w:hAnsiTheme="minorHAnsi" w:cstheme="minorHAnsi"/>
          <w:sz w:val="22"/>
          <w:szCs w:val="22"/>
        </w:rPr>
        <w:t>ECT</w:t>
      </w:r>
      <w:r w:rsidRPr="00730129">
        <w:rPr>
          <w:rFonts w:asciiTheme="minorHAnsi" w:hAnsiTheme="minorHAnsi" w:cstheme="minorHAnsi"/>
          <w:sz w:val="22"/>
          <w:szCs w:val="22"/>
        </w:rPr>
        <w:t xml:space="preserve"> cannot start their induction until their appropriate body has been agreed.</w:t>
      </w:r>
    </w:p>
    <w:p w14:paraId="41F46DBA" w14:textId="1B542964" w:rsidR="001921F7" w:rsidRPr="00730129" w:rsidRDefault="001921F7" w:rsidP="005972D3">
      <w:pPr>
        <w:rPr>
          <w:rFonts w:asciiTheme="minorHAnsi" w:hAnsiTheme="minorHAnsi" w:cstheme="minorHAnsi"/>
          <w:sz w:val="22"/>
          <w:szCs w:val="22"/>
        </w:rPr>
      </w:pPr>
      <w:r w:rsidRPr="00730129">
        <w:rPr>
          <w:rFonts w:asciiTheme="minorHAnsi" w:hAnsiTheme="minorHAnsi" w:cstheme="minorHAnsi"/>
          <w:sz w:val="22"/>
          <w:szCs w:val="22"/>
        </w:rPr>
        <w:t>Organisations that can act as an appropriate body are:</w:t>
      </w:r>
    </w:p>
    <w:p w14:paraId="753D4200" w14:textId="4AD4B5DB" w:rsidR="007B3DED" w:rsidRPr="00730129" w:rsidRDefault="007B3DED" w:rsidP="00FB400D">
      <w:pPr>
        <w:pStyle w:val="Bullet1"/>
        <w:rPr>
          <w:rFonts w:asciiTheme="minorHAnsi" w:hAnsiTheme="minorHAnsi" w:cstheme="minorHAnsi"/>
          <w:sz w:val="22"/>
          <w:szCs w:val="22"/>
        </w:rPr>
      </w:pPr>
      <w:r w:rsidRPr="00730129">
        <w:rPr>
          <w:rFonts w:asciiTheme="minorHAnsi" w:hAnsiTheme="minorHAnsi" w:cstheme="minorHAnsi"/>
          <w:sz w:val="22"/>
          <w:szCs w:val="22"/>
        </w:rPr>
        <w:t>A local authority with which the school reaches an agreement</w:t>
      </w:r>
      <w:r w:rsidR="002C5807" w:rsidRPr="00730129">
        <w:rPr>
          <w:rFonts w:asciiTheme="minorHAnsi" w:hAnsiTheme="minorHAnsi" w:cstheme="minorHAnsi"/>
          <w:sz w:val="22"/>
          <w:szCs w:val="22"/>
        </w:rPr>
        <w:t>.</w:t>
      </w:r>
    </w:p>
    <w:p w14:paraId="62A602F1" w14:textId="5D517217" w:rsidR="007B3DED" w:rsidRPr="00730129" w:rsidRDefault="007B3DED" w:rsidP="00FB400D">
      <w:pPr>
        <w:pStyle w:val="Bullet1"/>
        <w:rPr>
          <w:rFonts w:asciiTheme="minorHAnsi" w:hAnsiTheme="minorHAnsi" w:cstheme="minorHAnsi"/>
          <w:sz w:val="22"/>
          <w:szCs w:val="22"/>
        </w:rPr>
      </w:pPr>
      <w:r w:rsidRPr="00730129">
        <w:rPr>
          <w:rFonts w:asciiTheme="minorHAnsi" w:hAnsiTheme="minorHAnsi" w:cstheme="minorHAnsi"/>
          <w:sz w:val="22"/>
          <w:szCs w:val="22"/>
        </w:rPr>
        <w:t>A teaching school hub</w:t>
      </w:r>
      <w:r w:rsidR="002C5807" w:rsidRPr="00730129">
        <w:rPr>
          <w:rFonts w:asciiTheme="minorHAnsi" w:hAnsiTheme="minorHAnsi" w:cstheme="minorHAnsi"/>
          <w:sz w:val="22"/>
          <w:szCs w:val="22"/>
        </w:rPr>
        <w:t>.</w:t>
      </w:r>
    </w:p>
    <w:p w14:paraId="45B114D9" w14:textId="1D11FB80" w:rsidR="007B3DED" w:rsidRPr="00730129" w:rsidRDefault="007B3DED" w:rsidP="00FB400D">
      <w:pPr>
        <w:pStyle w:val="Bullet1"/>
        <w:rPr>
          <w:rFonts w:asciiTheme="minorHAnsi" w:hAnsiTheme="minorHAnsi" w:cstheme="minorHAnsi"/>
          <w:sz w:val="22"/>
          <w:szCs w:val="22"/>
        </w:rPr>
      </w:pPr>
      <w:r w:rsidRPr="00730129">
        <w:rPr>
          <w:rFonts w:asciiTheme="minorHAnsi" w:hAnsiTheme="minorHAnsi" w:cstheme="minorHAnsi"/>
          <w:sz w:val="22"/>
          <w:szCs w:val="22"/>
        </w:rPr>
        <w:t>National Teacher Accreditation.</w:t>
      </w:r>
    </w:p>
    <w:p w14:paraId="181A3E5F" w14:textId="1892CCE7" w:rsidR="007B3DED" w:rsidRPr="00730129" w:rsidRDefault="007B3DED" w:rsidP="00FB400D">
      <w:pPr>
        <w:pStyle w:val="Bullet1"/>
        <w:rPr>
          <w:rFonts w:asciiTheme="minorHAnsi" w:hAnsiTheme="minorHAnsi" w:cstheme="minorHAnsi"/>
          <w:sz w:val="22"/>
          <w:szCs w:val="22"/>
        </w:rPr>
      </w:pPr>
      <w:r w:rsidRPr="00730129">
        <w:rPr>
          <w:rFonts w:asciiTheme="minorHAnsi" w:hAnsiTheme="minorHAnsi" w:cstheme="minorHAnsi"/>
          <w:sz w:val="22"/>
          <w:szCs w:val="22"/>
        </w:rPr>
        <w:t>The Independent School</w:t>
      </w:r>
      <w:r w:rsidR="00D30768" w:rsidRPr="00730129">
        <w:rPr>
          <w:rFonts w:asciiTheme="minorHAnsi" w:hAnsiTheme="minorHAnsi" w:cstheme="minorHAnsi"/>
          <w:sz w:val="22"/>
          <w:szCs w:val="22"/>
        </w:rPr>
        <w:t xml:space="preserve"> </w:t>
      </w:r>
      <w:r w:rsidRPr="00730129">
        <w:rPr>
          <w:rFonts w:asciiTheme="minorHAnsi" w:hAnsiTheme="minorHAnsi" w:cstheme="minorHAnsi"/>
          <w:sz w:val="22"/>
          <w:szCs w:val="22"/>
        </w:rPr>
        <w:t>Teacher Induction Panel</w:t>
      </w:r>
      <w:r w:rsidR="002C5807" w:rsidRPr="00730129">
        <w:rPr>
          <w:rFonts w:asciiTheme="minorHAnsi" w:hAnsiTheme="minorHAnsi" w:cstheme="minorHAnsi"/>
          <w:sz w:val="22"/>
          <w:szCs w:val="22"/>
        </w:rPr>
        <w:t>.</w:t>
      </w:r>
    </w:p>
    <w:p w14:paraId="023B3938" w14:textId="5ADD40AB" w:rsidR="004273D2" w:rsidRPr="00730129" w:rsidRDefault="007B3DED" w:rsidP="00FB400D">
      <w:pPr>
        <w:pStyle w:val="Bullet1"/>
        <w:rPr>
          <w:rFonts w:asciiTheme="minorHAnsi" w:hAnsiTheme="minorHAnsi" w:cstheme="minorHAnsi"/>
          <w:sz w:val="22"/>
          <w:szCs w:val="22"/>
        </w:rPr>
      </w:pPr>
      <w:r w:rsidRPr="00730129">
        <w:rPr>
          <w:rFonts w:asciiTheme="minorHAnsi" w:hAnsiTheme="minorHAnsi" w:cstheme="minorHAnsi"/>
          <w:sz w:val="22"/>
          <w:szCs w:val="22"/>
        </w:rPr>
        <w:t>The local authority in which the school is situated</w:t>
      </w:r>
      <w:r w:rsidR="004273D2" w:rsidRPr="00730129">
        <w:rPr>
          <w:rFonts w:asciiTheme="minorHAnsi" w:hAnsiTheme="minorHAnsi" w:cstheme="minorHAnsi"/>
          <w:sz w:val="22"/>
          <w:szCs w:val="22"/>
        </w:rPr>
        <w:t>.</w:t>
      </w:r>
    </w:p>
    <w:p w14:paraId="173464F7" w14:textId="06C49FD2" w:rsidR="007519F4" w:rsidRPr="00730129" w:rsidRDefault="004273D2" w:rsidP="005972D3">
      <w:pPr>
        <w:rPr>
          <w:rFonts w:asciiTheme="minorHAnsi" w:hAnsiTheme="minorHAnsi" w:cstheme="minorHAnsi"/>
          <w:sz w:val="22"/>
          <w:szCs w:val="22"/>
        </w:rPr>
      </w:pPr>
      <w:r w:rsidRPr="00730129">
        <w:rPr>
          <w:rFonts w:asciiTheme="minorHAnsi" w:hAnsiTheme="minorHAnsi" w:cstheme="minorHAnsi"/>
          <w:sz w:val="22"/>
          <w:szCs w:val="22"/>
        </w:rPr>
        <w:t>Teaching school</w:t>
      </w:r>
      <w:r w:rsidR="007B3DED" w:rsidRPr="00730129">
        <w:rPr>
          <w:rFonts w:asciiTheme="minorHAnsi" w:hAnsiTheme="minorHAnsi" w:cstheme="minorHAnsi"/>
          <w:sz w:val="22"/>
          <w:szCs w:val="22"/>
        </w:rPr>
        <w:t xml:space="preserve"> hubs</w:t>
      </w:r>
      <w:r w:rsidRPr="00730129">
        <w:rPr>
          <w:rFonts w:asciiTheme="minorHAnsi" w:hAnsiTheme="minorHAnsi" w:cstheme="minorHAnsi"/>
          <w:sz w:val="22"/>
          <w:szCs w:val="22"/>
        </w:rPr>
        <w:t xml:space="preserve"> acting as the appropriate</w:t>
      </w:r>
      <w:r w:rsidR="007519F4" w:rsidRPr="00730129">
        <w:rPr>
          <w:rFonts w:asciiTheme="minorHAnsi" w:hAnsiTheme="minorHAnsi" w:cstheme="minorHAnsi"/>
          <w:sz w:val="22"/>
          <w:szCs w:val="22"/>
        </w:rPr>
        <w:t xml:space="preserve"> body are subjec</w:t>
      </w:r>
      <w:r w:rsidR="000E4C5B" w:rsidRPr="00730129">
        <w:rPr>
          <w:rFonts w:asciiTheme="minorHAnsi" w:hAnsiTheme="minorHAnsi" w:cstheme="minorHAnsi"/>
          <w:sz w:val="22"/>
          <w:szCs w:val="22"/>
        </w:rPr>
        <w:t>t to conditions which mean that:</w:t>
      </w:r>
    </w:p>
    <w:p w14:paraId="13597CBF" w14:textId="4034017F" w:rsidR="004273D2" w:rsidRPr="00730129" w:rsidRDefault="007519F4"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school that awarded an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his/her QTS cannot be the appropriate body.</w:t>
      </w:r>
    </w:p>
    <w:p w14:paraId="7179FDD5" w14:textId="3EE1216E" w:rsidR="007519F4" w:rsidRPr="00730129" w:rsidRDefault="007519F4"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 school cannot be the appropriate body for an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that it</w:t>
      </w:r>
      <w:r w:rsidR="00C56770" w:rsidRPr="00730129">
        <w:rPr>
          <w:rFonts w:asciiTheme="minorHAnsi" w:hAnsiTheme="minorHAnsi" w:cstheme="minorHAnsi"/>
          <w:sz w:val="22"/>
          <w:szCs w:val="22"/>
        </w:rPr>
        <w:t xml:space="preserve"> employs/has </w:t>
      </w:r>
      <w:r w:rsidR="00743F05" w:rsidRPr="00730129">
        <w:rPr>
          <w:rFonts w:asciiTheme="minorHAnsi" w:hAnsiTheme="minorHAnsi" w:cstheme="minorHAnsi"/>
          <w:sz w:val="22"/>
          <w:szCs w:val="22"/>
        </w:rPr>
        <w:t>employed or</w:t>
      </w:r>
      <w:r w:rsidRPr="00730129">
        <w:rPr>
          <w:rFonts w:asciiTheme="minorHAnsi" w:hAnsiTheme="minorHAnsi" w:cstheme="minorHAnsi"/>
          <w:sz w:val="22"/>
          <w:szCs w:val="22"/>
        </w:rPr>
        <w:t xml:space="preserve"> at which the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has served any part of his/her induction.</w:t>
      </w:r>
    </w:p>
    <w:p w14:paraId="0EABD584" w14:textId="5DCC581E" w:rsidR="007519F4" w:rsidRPr="00730129" w:rsidRDefault="007519F4" w:rsidP="005972D3">
      <w:pPr>
        <w:rPr>
          <w:rFonts w:asciiTheme="minorHAnsi" w:hAnsiTheme="minorHAnsi" w:cstheme="minorHAnsi"/>
          <w:sz w:val="22"/>
          <w:szCs w:val="22"/>
        </w:rPr>
      </w:pPr>
      <w:r w:rsidRPr="00730129">
        <w:rPr>
          <w:rFonts w:asciiTheme="minorHAnsi" w:hAnsiTheme="minorHAnsi" w:cstheme="minorHAnsi"/>
          <w:sz w:val="22"/>
          <w:szCs w:val="22"/>
        </w:rPr>
        <w:t>The appropriate body may make reasonable charges</w:t>
      </w:r>
      <w:r w:rsidR="007B3DED" w:rsidRPr="00730129">
        <w:rPr>
          <w:rFonts w:asciiTheme="minorHAnsi" w:hAnsiTheme="minorHAnsi" w:cstheme="minorHAnsi"/>
          <w:sz w:val="22"/>
          <w:szCs w:val="22"/>
        </w:rPr>
        <w:t xml:space="preserve"> agreed in advance</w:t>
      </w:r>
      <w:r w:rsidRPr="00730129">
        <w:rPr>
          <w:rFonts w:asciiTheme="minorHAnsi" w:hAnsiTheme="minorHAnsi" w:cstheme="minorHAnsi"/>
          <w:sz w:val="22"/>
          <w:szCs w:val="22"/>
        </w:rPr>
        <w:t xml:space="preserve"> not exceeding the cost of the service to most schools and other </w:t>
      </w:r>
      <w:r w:rsidR="00743F05" w:rsidRPr="00730129">
        <w:rPr>
          <w:rFonts w:asciiTheme="minorHAnsi" w:hAnsiTheme="minorHAnsi" w:cstheme="minorHAnsi"/>
          <w:sz w:val="22"/>
          <w:szCs w:val="22"/>
        </w:rPr>
        <w:t>institutions with</w:t>
      </w:r>
      <w:r w:rsidRPr="00730129">
        <w:rPr>
          <w:rFonts w:asciiTheme="minorHAnsi" w:hAnsiTheme="minorHAnsi" w:cstheme="minorHAnsi"/>
          <w:sz w:val="22"/>
          <w:szCs w:val="22"/>
        </w:rPr>
        <w:t xml:space="preserve">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s training there.</w:t>
      </w:r>
    </w:p>
    <w:p w14:paraId="38C28DFA" w14:textId="38301E43" w:rsidR="007519F4" w:rsidRPr="00730129" w:rsidRDefault="007519F4" w:rsidP="005972D3">
      <w:pPr>
        <w:rPr>
          <w:rFonts w:asciiTheme="minorHAnsi" w:hAnsiTheme="minorHAnsi" w:cstheme="minorHAnsi"/>
          <w:sz w:val="22"/>
          <w:szCs w:val="22"/>
        </w:rPr>
      </w:pPr>
      <w:r w:rsidRPr="00730129">
        <w:rPr>
          <w:rFonts w:asciiTheme="minorHAnsi" w:hAnsiTheme="minorHAnsi" w:cstheme="minorHAnsi"/>
          <w:sz w:val="22"/>
          <w:szCs w:val="22"/>
        </w:rPr>
        <w:t xml:space="preserve">The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must be registered with the </w:t>
      </w:r>
      <w:r w:rsidR="00051332" w:rsidRPr="00730129">
        <w:rPr>
          <w:rFonts w:asciiTheme="minorHAnsi" w:hAnsiTheme="minorHAnsi" w:cstheme="minorHAnsi"/>
          <w:sz w:val="22"/>
          <w:szCs w:val="22"/>
        </w:rPr>
        <w:t>appropriate</w:t>
      </w:r>
      <w:r w:rsidRPr="00730129">
        <w:rPr>
          <w:rFonts w:asciiTheme="minorHAnsi" w:hAnsiTheme="minorHAnsi" w:cstheme="minorHAnsi"/>
          <w:sz w:val="22"/>
          <w:szCs w:val="22"/>
        </w:rPr>
        <w:t xml:space="preserve"> body. Th</w:t>
      </w:r>
      <w:r w:rsidR="00051332" w:rsidRPr="00730129">
        <w:rPr>
          <w:rFonts w:asciiTheme="minorHAnsi" w:hAnsiTheme="minorHAnsi" w:cstheme="minorHAnsi"/>
          <w:sz w:val="22"/>
          <w:szCs w:val="22"/>
        </w:rPr>
        <w:t>i</w:t>
      </w:r>
      <w:r w:rsidRPr="00730129">
        <w:rPr>
          <w:rFonts w:asciiTheme="minorHAnsi" w:hAnsiTheme="minorHAnsi" w:cstheme="minorHAnsi"/>
          <w:sz w:val="22"/>
          <w:szCs w:val="22"/>
        </w:rPr>
        <w:t xml:space="preserve">s is the responsibility of the school appointing the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The </w:t>
      </w:r>
      <w:r w:rsidR="00051332" w:rsidRPr="00730129">
        <w:rPr>
          <w:rFonts w:asciiTheme="minorHAnsi" w:hAnsiTheme="minorHAnsi" w:cstheme="minorHAnsi"/>
          <w:sz w:val="22"/>
          <w:szCs w:val="22"/>
        </w:rPr>
        <w:t>appropriate</w:t>
      </w:r>
      <w:r w:rsidRPr="00730129">
        <w:rPr>
          <w:rFonts w:asciiTheme="minorHAnsi" w:hAnsiTheme="minorHAnsi" w:cstheme="minorHAnsi"/>
          <w:sz w:val="22"/>
          <w:szCs w:val="22"/>
        </w:rPr>
        <w:t xml:space="preserve"> body should give the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a named contact with </w:t>
      </w:r>
      <w:r w:rsidR="00743F05" w:rsidRPr="00730129">
        <w:rPr>
          <w:rFonts w:asciiTheme="minorHAnsi" w:hAnsiTheme="minorHAnsi" w:cstheme="minorHAnsi"/>
          <w:sz w:val="22"/>
          <w:szCs w:val="22"/>
        </w:rPr>
        <w:t>which</w:t>
      </w:r>
      <w:r w:rsidRPr="00730129">
        <w:rPr>
          <w:rFonts w:asciiTheme="minorHAnsi" w:hAnsiTheme="minorHAnsi" w:cstheme="minorHAnsi"/>
          <w:sz w:val="22"/>
          <w:szCs w:val="22"/>
        </w:rPr>
        <w:t xml:space="preserve"> </w:t>
      </w:r>
      <w:r w:rsidR="000E4C5B" w:rsidRPr="00730129">
        <w:rPr>
          <w:rFonts w:asciiTheme="minorHAnsi" w:hAnsiTheme="minorHAnsi" w:cstheme="minorHAnsi"/>
          <w:sz w:val="22"/>
          <w:szCs w:val="22"/>
        </w:rPr>
        <w:t>s/he</w:t>
      </w:r>
      <w:r w:rsidRPr="00730129">
        <w:rPr>
          <w:rFonts w:asciiTheme="minorHAnsi" w:hAnsiTheme="minorHAnsi" w:cstheme="minorHAnsi"/>
          <w:sz w:val="22"/>
          <w:szCs w:val="22"/>
        </w:rPr>
        <w:t xml:space="preserve"> can raise concerns. That person must not be directly involved in monitoring or supporting the</w:t>
      </w:r>
      <w:r w:rsidR="00A32DAD" w:rsidRPr="00730129">
        <w:rPr>
          <w:rFonts w:asciiTheme="minorHAnsi" w:hAnsiTheme="minorHAnsi" w:cstheme="minorHAnsi"/>
          <w:sz w:val="22"/>
          <w:szCs w:val="22"/>
        </w:rPr>
        <w:t xml:space="preserve">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w:t>
      </w:r>
    </w:p>
    <w:p w14:paraId="78CB4A35" w14:textId="4070D01A" w:rsidR="001042D5" w:rsidRPr="00730129" w:rsidRDefault="007519F4" w:rsidP="005972D3">
      <w:pPr>
        <w:rPr>
          <w:rFonts w:asciiTheme="minorHAnsi" w:hAnsiTheme="minorHAnsi" w:cstheme="minorHAnsi"/>
          <w:sz w:val="22"/>
          <w:szCs w:val="22"/>
        </w:rPr>
      </w:pPr>
      <w:r w:rsidRPr="00730129">
        <w:rPr>
          <w:rFonts w:asciiTheme="minorHAnsi" w:hAnsiTheme="minorHAnsi" w:cstheme="minorHAnsi"/>
          <w:sz w:val="22"/>
          <w:szCs w:val="22"/>
        </w:rPr>
        <w:t xml:space="preserve">The appropriate body should inform the TRA of </w:t>
      </w:r>
      <w:r w:rsidR="007B3DE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appointments.</w:t>
      </w:r>
    </w:p>
    <w:p w14:paraId="77F17A04" w14:textId="58BC6770" w:rsidR="007519F4" w:rsidRPr="00730129" w:rsidRDefault="007519F4" w:rsidP="005972D3">
      <w:pPr>
        <w:rPr>
          <w:rFonts w:asciiTheme="minorHAnsi" w:hAnsiTheme="minorHAnsi" w:cstheme="minorHAnsi"/>
          <w:sz w:val="22"/>
          <w:szCs w:val="22"/>
        </w:rPr>
      </w:pPr>
      <w:r w:rsidRPr="00730129">
        <w:rPr>
          <w:rFonts w:asciiTheme="minorHAnsi" w:hAnsiTheme="minorHAnsi" w:cstheme="minorHAnsi"/>
          <w:sz w:val="22"/>
          <w:szCs w:val="22"/>
        </w:rPr>
        <w:t>The appropriate body agrees with the host school:</w:t>
      </w:r>
    </w:p>
    <w:p w14:paraId="6B1E98E1" w14:textId="08011F27" w:rsidR="007519F4" w:rsidRPr="00730129" w:rsidRDefault="007519F4" w:rsidP="005972D3">
      <w:pPr>
        <w:pStyle w:val="Bullet1"/>
        <w:rPr>
          <w:rFonts w:asciiTheme="minorHAnsi" w:hAnsiTheme="minorHAnsi" w:cstheme="minorHAnsi"/>
          <w:sz w:val="22"/>
          <w:szCs w:val="22"/>
        </w:rPr>
      </w:pPr>
      <w:r w:rsidRPr="00730129">
        <w:rPr>
          <w:rFonts w:asciiTheme="minorHAnsi" w:hAnsiTheme="minorHAnsi" w:cstheme="minorHAnsi"/>
          <w:sz w:val="22"/>
          <w:szCs w:val="22"/>
        </w:rPr>
        <w:t>The length of the induction period</w:t>
      </w:r>
      <w:r w:rsidR="000E4C5B" w:rsidRPr="00730129">
        <w:rPr>
          <w:rFonts w:asciiTheme="minorHAnsi" w:hAnsiTheme="minorHAnsi" w:cstheme="minorHAnsi"/>
          <w:sz w:val="22"/>
          <w:szCs w:val="22"/>
        </w:rPr>
        <w:t>.</w:t>
      </w:r>
    </w:p>
    <w:p w14:paraId="4ED919D0" w14:textId="261930C4" w:rsidR="007519F4" w:rsidRPr="00730129" w:rsidRDefault="007519F4" w:rsidP="005972D3">
      <w:pPr>
        <w:pStyle w:val="Bullet1"/>
        <w:rPr>
          <w:rFonts w:asciiTheme="minorHAnsi" w:hAnsiTheme="minorHAnsi" w:cstheme="minorHAnsi"/>
          <w:sz w:val="22"/>
          <w:szCs w:val="22"/>
        </w:rPr>
      </w:pPr>
      <w:r w:rsidRPr="00730129">
        <w:rPr>
          <w:rFonts w:asciiTheme="minorHAnsi" w:hAnsiTheme="minorHAnsi" w:cstheme="minorHAnsi"/>
          <w:sz w:val="22"/>
          <w:szCs w:val="22"/>
        </w:rPr>
        <w:t>The minimum period of continuous employment tha</w:t>
      </w:r>
      <w:r w:rsidR="000E4C5B" w:rsidRPr="00730129">
        <w:rPr>
          <w:rFonts w:asciiTheme="minorHAnsi" w:hAnsiTheme="minorHAnsi" w:cstheme="minorHAnsi"/>
          <w:sz w:val="22"/>
          <w:szCs w:val="22"/>
        </w:rPr>
        <w:t xml:space="preserve">t can count towards induction </w:t>
      </w:r>
      <w:r w:rsidR="007B3DED" w:rsidRPr="00730129">
        <w:rPr>
          <w:rFonts w:asciiTheme="minorHAnsi" w:hAnsiTheme="minorHAnsi" w:cstheme="minorHAnsi"/>
          <w:sz w:val="22"/>
          <w:szCs w:val="22"/>
        </w:rPr>
        <w:t>– usually one term</w:t>
      </w:r>
      <w:r w:rsidR="000E4C5B" w:rsidRPr="00730129">
        <w:rPr>
          <w:rFonts w:asciiTheme="minorHAnsi" w:hAnsiTheme="minorHAnsi" w:cstheme="minorHAnsi"/>
          <w:sz w:val="22"/>
          <w:szCs w:val="22"/>
        </w:rPr>
        <w:t>.</w:t>
      </w:r>
    </w:p>
    <w:p w14:paraId="4B0A6295" w14:textId="2F708AFF" w:rsidR="007519F4" w:rsidRPr="00730129" w:rsidRDefault="000E4C5B" w:rsidP="005972D3">
      <w:pPr>
        <w:pStyle w:val="Bullet1"/>
        <w:rPr>
          <w:rFonts w:asciiTheme="minorHAnsi" w:hAnsiTheme="minorHAnsi" w:cstheme="minorHAnsi"/>
          <w:sz w:val="22"/>
          <w:szCs w:val="22"/>
        </w:rPr>
      </w:pPr>
      <w:r w:rsidRPr="00730129">
        <w:rPr>
          <w:rFonts w:asciiTheme="minorHAnsi" w:hAnsiTheme="minorHAnsi" w:cstheme="minorHAnsi"/>
          <w:sz w:val="22"/>
          <w:szCs w:val="22"/>
        </w:rPr>
        <w:t>The l</w:t>
      </w:r>
      <w:r w:rsidR="00051332" w:rsidRPr="00730129">
        <w:rPr>
          <w:rFonts w:asciiTheme="minorHAnsi" w:hAnsiTheme="minorHAnsi" w:cstheme="minorHAnsi"/>
          <w:sz w:val="22"/>
          <w:szCs w:val="22"/>
        </w:rPr>
        <w:t>ength</w:t>
      </w:r>
      <w:r w:rsidR="007519F4" w:rsidRPr="00730129">
        <w:rPr>
          <w:rFonts w:asciiTheme="minorHAnsi" w:hAnsiTheme="minorHAnsi" w:cstheme="minorHAnsi"/>
          <w:sz w:val="22"/>
          <w:szCs w:val="22"/>
        </w:rPr>
        <w:t xml:space="preserve"> of an induction period for an </w:t>
      </w:r>
      <w:r w:rsidR="007B3DED" w:rsidRPr="00730129">
        <w:rPr>
          <w:rFonts w:asciiTheme="minorHAnsi" w:hAnsiTheme="minorHAnsi" w:cstheme="minorHAnsi"/>
          <w:sz w:val="22"/>
          <w:szCs w:val="22"/>
        </w:rPr>
        <w:t>ECT</w:t>
      </w:r>
      <w:r w:rsidR="007519F4" w:rsidRPr="00730129">
        <w:rPr>
          <w:rFonts w:asciiTheme="minorHAnsi" w:hAnsiTheme="minorHAnsi" w:cstheme="minorHAnsi"/>
          <w:sz w:val="22"/>
          <w:szCs w:val="22"/>
        </w:rPr>
        <w:t xml:space="preserve"> who works part</w:t>
      </w:r>
      <w:r w:rsidRPr="00730129">
        <w:rPr>
          <w:rFonts w:asciiTheme="minorHAnsi" w:hAnsiTheme="minorHAnsi" w:cstheme="minorHAnsi"/>
          <w:sz w:val="22"/>
          <w:szCs w:val="22"/>
        </w:rPr>
        <w:t>-</w:t>
      </w:r>
      <w:r w:rsidR="007519F4" w:rsidRPr="00730129">
        <w:rPr>
          <w:rFonts w:asciiTheme="minorHAnsi" w:hAnsiTheme="minorHAnsi" w:cstheme="minorHAnsi"/>
          <w:sz w:val="22"/>
          <w:szCs w:val="22"/>
        </w:rPr>
        <w:t>time.</w:t>
      </w:r>
    </w:p>
    <w:p w14:paraId="4C753A71" w14:textId="22627C76" w:rsidR="00794217" w:rsidRPr="00730129" w:rsidRDefault="007B3DED" w:rsidP="00FB400D">
      <w:pPr>
        <w:pStyle w:val="Heading3"/>
        <w:rPr>
          <w:rFonts w:asciiTheme="minorHAnsi" w:hAnsiTheme="minorHAnsi" w:cstheme="minorHAnsi"/>
          <w:sz w:val="22"/>
          <w:szCs w:val="22"/>
        </w:rPr>
      </w:pPr>
      <w:r w:rsidRPr="00730129">
        <w:rPr>
          <w:rFonts w:asciiTheme="minorHAnsi" w:hAnsiTheme="minorHAnsi" w:cstheme="minorHAnsi"/>
          <w:sz w:val="22"/>
          <w:szCs w:val="22"/>
        </w:rPr>
        <w:t>Monitoring, support and assessment during induction</w:t>
      </w:r>
    </w:p>
    <w:p w14:paraId="16936AE1" w14:textId="602DD900" w:rsidR="007B3DED" w:rsidRPr="00730129" w:rsidRDefault="007B3DED" w:rsidP="002C5807">
      <w:pPr>
        <w:keepNext/>
        <w:rPr>
          <w:rFonts w:asciiTheme="minorHAnsi" w:hAnsiTheme="minorHAnsi" w:cstheme="minorHAnsi"/>
          <w:sz w:val="22"/>
          <w:szCs w:val="22"/>
        </w:rPr>
      </w:pPr>
      <w:r w:rsidRPr="00730129">
        <w:rPr>
          <w:rFonts w:asciiTheme="minorHAnsi" w:hAnsiTheme="minorHAnsi" w:cstheme="minorHAnsi"/>
          <w:sz w:val="22"/>
          <w:szCs w:val="22"/>
        </w:rPr>
        <w:t>A suitable programme must be put in place for the ECT structured to meet their professional development needs. This should include</w:t>
      </w:r>
      <w:r w:rsidR="002C5807" w:rsidRPr="00730129">
        <w:rPr>
          <w:rFonts w:asciiTheme="minorHAnsi" w:hAnsiTheme="minorHAnsi" w:cstheme="minorHAnsi"/>
          <w:sz w:val="22"/>
          <w:szCs w:val="22"/>
        </w:rPr>
        <w:t>:</w:t>
      </w:r>
    </w:p>
    <w:p w14:paraId="50A51A8B" w14:textId="675F86AF" w:rsidR="00A75259" w:rsidRPr="00730129" w:rsidRDefault="007B3DED" w:rsidP="00FB400D">
      <w:pPr>
        <w:pStyle w:val="Bullet1"/>
        <w:rPr>
          <w:rFonts w:asciiTheme="minorHAnsi" w:hAnsiTheme="minorHAnsi" w:cstheme="minorHAnsi"/>
          <w:sz w:val="22"/>
          <w:szCs w:val="22"/>
        </w:rPr>
      </w:pPr>
      <w:r w:rsidRPr="00730129">
        <w:rPr>
          <w:rFonts w:asciiTheme="minorHAnsi" w:hAnsiTheme="minorHAnsi" w:cstheme="minorHAnsi"/>
          <w:sz w:val="22"/>
          <w:szCs w:val="22"/>
        </w:rPr>
        <w:t>A programme that support</w:t>
      </w:r>
      <w:r w:rsidR="00A75259" w:rsidRPr="00730129">
        <w:rPr>
          <w:rFonts w:asciiTheme="minorHAnsi" w:hAnsiTheme="minorHAnsi" w:cstheme="minorHAnsi"/>
          <w:sz w:val="22"/>
          <w:szCs w:val="22"/>
        </w:rPr>
        <w:t>s</w:t>
      </w:r>
      <w:r w:rsidRPr="00730129">
        <w:rPr>
          <w:rFonts w:asciiTheme="minorHAnsi" w:hAnsiTheme="minorHAnsi" w:cstheme="minorHAnsi"/>
          <w:sz w:val="22"/>
          <w:szCs w:val="22"/>
        </w:rPr>
        <w:t xml:space="preserve"> the ECT to understand the requirement</w:t>
      </w:r>
      <w:r w:rsidR="00D54245" w:rsidRPr="00730129">
        <w:rPr>
          <w:rFonts w:asciiTheme="minorHAnsi" w:hAnsiTheme="minorHAnsi" w:cstheme="minorHAnsi"/>
          <w:sz w:val="22"/>
          <w:szCs w:val="22"/>
        </w:rPr>
        <w:t xml:space="preserve">s </w:t>
      </w:r>
      <w:r w:rsidRPr="00730129">
        <w:rPr>
          <w:rFonts w:asciiTheme="minorHAnsi" w:hAnsiTheme="minorHAnsi" w:cstheme="minorHAnsi"/>
          <w:sz w:val="22"/>
          <w:szCs w:val="22"/>
        </w:rPr>
        <w:t xml:space="preserve">of the Early Career </w:t>
      </w:r>
      <w:r w:rsidR="00D54245" w:rsidRPr="00730129">
        <w:rPr>
          <w:rFonts w:asciiTheme="minorHAnsi" w:hAnsiTheme="minorHAnsi" w:cstheme="minorHAnsi"/>
          <w:sz w:val="22"/>
          <w:szCs w:val="22"/>
        </w:rPr>
        <w:t>Framework</w:t>
      </w:r>
      <w:r w:rsidR="002C5807" w:rsidRPr="00730129">
        <w:rPr>
          <w:rFonts w:asciiTheme="minorHAnsi" w:hAnsiTheme="minorHAnsi" w:cstheme="minorHAnsi"/>
          <w:sz w:val="22"/>
          <w:szCs w:val="22"/>
        </w:rPr>
        <w:t xml:space="preserve"> </w:t>
      </w:r>
      <w:r w:rsidR="00A75259" w:rsidRPr="00730129">
        <w:rPr>
          <w:rFonts w:asciiTheme="minorHAnsi" w:hAnsiTheme="minorHAnsi" w:cstheme="minorHAnsi"/>
          <w:sz w:val="22"/>
          <w:szCs w:val="22"/>
        </w:rPr>
        <w:t>(ECF)</w:t>
      </w:r>
      <w:r w:rsidR="00D30768" w:rsidRPr="00730129">
        <w:rPr>
          <w:rFonts w:asciiTheme="minorHAnsi" w:hAnsiTheme="minorHAnsi" w:cstheme="minorHAnsi"/>
          <w:sz w:val="22"/>
          <w:szCs w:val="22"/>
        </w:rPr>
        <w:t>.</w:t>
      </w:r>
      <w:r w:rsidR="00A75259" w:rsidRPr="00730129">
        <w:rPr>
          <w:rFonts w:asciiTheme="minorHAnsi" w:hAnsiTheme="minorHAnsi" w:cstheme="minorHAnsi"/>
          <w:sz w:val="22"/>
          <w:szCs w:val="22"/>
        </w:rPr>
        <w:t xml:space="preserve"> This can be delivered using one of three approaches, to be decided by the headteacher.</w:t>
      </w:r>
    </w:p>
    <w:p w14:paraId="68F82218" w14:textId="4D210DE9" w:rsidR="00A75259" w:rsidRPr="00730129" w:rsidRDefault="00A75259" w:rsidP="005972D3">
      <w:pPr>
        <w:pStyle w:val="Bullet2"/>
        <w:rPr>
          <w:rFonts w:asciiTheme="minorHAnsi" w:hAnsiTheme="minorHAnsi" w:cstheme="minorHAnsi"/>
          <w:sz w:val="22"/>
          <w:szCs w:val="22"/>
        </w:rPr>
      </w:pPr>
      <w:r w:rsidRPr="00730129">
        <w:rPr>
          <w:rFonts w:asciiTheme="minorHAnsi" w:hAnsiTheme="minorHAnsi" w:cstheme="minorHAnsi"/>
          <w:sz w:val="22"/>
          <w:szCs w:val="22"/>
        </w:rPr>
        <w:t xml:space="preserve">A </w:t>
      </w:r>
      <w:r w:rsidR="00E07C58" w:rsidRPr="00730129">
        <w:rPr>
          <w:rFonts w:asciiTheme="minorHAnsi" w:hAnsiTheme="minorHAnsi" w:cstheme="minorHAnsi"/>
          <w:sz w:val="22"/>
          <w:szCs w:val="22"/>
        </w:rPr>
        <w:t>DfE</w:t>
      </w:r>
      <w:r w:rsidRPr="00730129">
        <w:rPr>
          <w:rFonts w:asciiTheme="minorHAnsi" w:hAnsiTheme="minorHAnsi" w:cstheme="minorHAnsi"/>
          <w:sz w:val="22"/>
          <w:szCs w:val="22"/>
        </w:rPr>
        <w:t xml:space="preserve"> funded provider</w:t>
      </w:r>
      <w:r w:rsidR="002C5807" w:rsidRPr="00730129">
        <w:rPr>
          <w:rFonts w:asciiTheme="minorHAnsi" w:hAnsiTheme="minorHAnsi" w:cstheme="minorHAnsi"/>
          <w:sz w:val="22"/>
          <w:szCs w:val="22"/>
        </w:rPr>
        <w:t>-</w:t>
      </w:r>
      <w:r w:rsidRPr="00730129">
        <w:rPr>
          <w:rFonts w:asciiTheme="minorHAnsi" w:hAnsiTheme="minorHAnsi" w:cstheme="minorHAnsi"/>
          <w:sz w:val="22"/>
          <w:szCs w:val="22"/>
        </w:rPr>
        <w:t>led programme</w:t>
      </w:r>
      <w:r w:rsidR="002C5807" w:rsidRPr="00730129">
        <w:rPr>
          <w:rFonts w:asciiTheme="minorHAnsi" w:hAnsiTheme="minorHAnsi" w:cstheme="minorHAnsi"/>
          <w:sz w:val="22"/>
          <w:szCs w:val="22"/>
        </w:rPr>
        <w:t>.</w:t>
      </w:r>
    </w:p>
    <w:p w14:paraId="1240E1EA" w14:textId="23472658" w:rsidR="00A75259" w:rsidRPr="00730129" w:rsidRDefault="00A75259" w:rsidP="005972D3">
      <w:pPr>
        <w:pStyle w:val="Bullet2"/>
        <w:rPr>
          <w:rFonts w:asciiTheme="minorHAnsi" w:hAnsiTheme="minorHAnsi" w:cstheme="minorHAnsi"/>
          <w:sz w:val="22"/>
          <w:szCs w:val="22"/>
        </w:rPr>
      </w:pPr>
      <w:r w:rsidRPr="00730129">
        <w:rPr>
          <w:rFonts w:asciiTheme="minorHAnsi" w:hAnsiTheme="minorHAnsi" w:cstheme="minorHAnsi"/>
          <w:sz w:val="22"/>
          <w:szCs w:val="22"/>
        </w:rPr>
        <w:lastRenderedPageBreak/>
        <w:t xml:space="preserve">Schools deliver their own training using </w:t>
      </w:r>
      <w:r w:rsidR="00E07C58" w:rsidRPr="00730129">
        <w:rPr>
          <w:rFonts w:asciiTheme="minorHAnsi" w:hAnsiTheme="minorHAnsi" w:cstheme="minorHAnsi"/>
          <w:sz w:val="22"/>
          <w:szCs w:val="22"/>
        </w:rPr>
        <w:t>DfE</w:t>
      </w:r>
      <w:r w:rsidRPr="00730129">
        <w:rPr>
          <w:rFonts w:asciiTheme="minorHAnsi" w:hAnsiTheme="minorHAnsi" w:cstheme="minorHAnsi"/>
          <w:sz w:val="22"/>
          <w:szCs w:val="22"/>
        </w:rPr>
        <w:t xml:space="preserve"> accredited materials and resources.</w:t>
      </w:r>
    </w:p>
    <w:p w14:paraId="5E2796C3" w14:textId="77777777" w:rsidR="00A75259" w:rsidRPr="00730129" w:rsidRDefault="00A75259" w:rsidP="005972D3">
      <w:pPr>
        <w:pStyle w:val="Bullet2"/>
        <w:rPr>
          <w:rFonts w:asciiTheme="minorHAnsi" w:hAnsiTheme="minorHAnsi" w:cstheme="minorHAnsi"/>
          <w:sz w:val="22"/>
          <w:szCs w:val="22"/>
        </w:rPr>
      </w:pPr>
      <w:r w:rsidRPr="00730129">
        <w:rPr>
          <w:rFonts w:asciiTheme="minorHAnsi" w:hAnsiTheme="minorHAnsi" w:cstheme="minorHAnsi"/>
          <w:sz w:val="22"/>
          <w:szCs w:val="22"/>
        </w:rPr>
        <w:t>Schools design and deliver their own two-year induction programme for ECTs based on the ECF.</w:t>
      </w:r>
    </w:p>
    <w:p w14:paraId="030AB2B4" w14:textId="3E4E2AFE" w:rsidR="007B3DED" w:rsidRPr="00730129" w:rsidRDefault="007B3DED" w:rsidP="00FB400D">
      <w:pPr>
        <w:pStyle w:val="Bullet1"/>
        <w:rPr>
          <w:rFonts w:asciiTheme="minorHAnsi" w:hAnsiTheme="minorHAnsi" w:cstheme="minorHAnsi"/>
          <w:sz w:val="22"/>
          <w:szCs w:val="22"/>
        </w:rPr>
      </w:pPr>
      <w:r w:rsidRPr="00730129">
        <w:rPr>
          <w:rFonts w:asciiTheme="minorHAnsi" w:hAnsiTheme="minorHAnsi" w:cstheme="minorHAnsi"/>
          <w:sz w:val="22"/>
          <w:szCs w:val="22"/>
        </w:rPr>
        <w:t>One</w:t>
      </w:r>
      <w:r w:rsidR="00D54245" w:rsidRPr="00730129">
        <w:rPr>
          <w:rFonts w:asciiTheme="minorHAnsi" w:hAnsiTheme="minorHAnsi" w:cstheme="minorHAnsi"/>
          <w:sz w:val="22"/>
          <w:szCs w:val="22"/>
        </w:rPr>
        <w:t>-</w:t>
      </w:r>
      <w:r w:rsidRPr="00730129">
        <w:rPr>
          <w:rFonts w:asciiTheme="minorHAnsi" w:hAnsiTheme="minorHAnsi" w:cstheme="minorHAnsi"/>
          <w:sz w:val="22"/>
          <w:szCs w:val="22"/>
        </w:rPr>
        <w:t>to</w:t>
      </w:r>
      <w:r w:rsidR="00D54245" w:rsidRPr="00730129">
        <w:rPr>
          <w:rFonts w:asciiTheme="minorHAnsi" w:hAnsiTheme="minorHAnsi" w:cstheme="minorHAnsi"/>
          <w:sz w:val="22"/>
          <w:szCs w:val="22"/>
        </w:rPr>
        <w:t>-</w:t>
      </w:r>
      <w:r w:rsidRPr="00730129">
        <w:rPr>
          <w:rFonts w:asciiTheme="minorHAnsi" w:hAnsiTheme="minorHAnsi" w:cstheme="minorHAnsi"/>
          <w:sz w:val="22"/>
          <w:szCs w:val="22"/>
        </w:rPr>
        <w:t xml:space="preserve">one mentoring </w:t>
      </w:r>
      <w:r w:rsidR="00D54245" w:rsidRPr="00730129">
        <w:rPr>
          <w:rFonts w:asciiTheme="minorHAnsi" w:hAnsiTheme="minorHAnsi" w:cstheme="minorHAnsi"/>
          <w:sz w:val="22"/>
          <w:szCs w:val="22"/>
        </w:rPr>
        <w:t>sessions</w:t>
      </w:r>
      <w:r w:rsidRPr="00730129">
        <w:rPr>
          <w:rFonts w:asciiTheme="minorHAnsi" w:hAnsiTheme="minorHAnsi" w:cstheme="minorHAnsi"/>
          <w:sz w:val="22"/>
          <w:szCs w:val="22"/>
        </w:rPr>
        <w:t xml:space="preserve"> from a designated mentor who is expected to hold QTS and has the time and ability to carry out the role effectively</w:t>
      </w:r>
      <w:r w:rsidR="00D54245" w:rsidRPr="00730129">
        <w:rPr>
          <w:rFonts w:asciiTheme="minorHAnsi" w:hAnsiTheme="minorHAnsi" w:cstheme="minorHAnsi"/>
          <w:sz w:val="22"/>
          <w:szCs w:val="22"/>
        </w:rPr>
        <w:t>.</w:t>
      </w:r>
      <w:r w:rsidR="008B3A77" w:rsidRPr="00730129">
        <w:rPr>
          <w:rFonts w:asciiTheme="minorHAnsi" w:hAnsiTheme="minorHAnsi" w:cstheme="minorHAnsi"/>
          <w:sz w:val="22"/>
          <w:szCs w:val="22"/>
        </w:rPr>
        <w:t xml:space="preserve"> Page 20 contains details of the appointment and role of a mentor.</w:t>
      </w:r>
    </w:p>
    <w:p w14:paraId="74A67233" w14:textId="306768A4" w:rsidR="00D54245" w:rsidRPr="00730129" w:rsidRDefault="00D54245" w:rsidP="00FB400D">
      <w:pPr>
        <w:pStyle w:val="Bullet1"/>
        <w:rPr>
          <w:rFonts w:asciiTheme="minorHAnsi" w:hAnsiTheme="minorHAnsi" w:cstheme="minorHAnsi"/>
          <w:sz w:val="22"/>
          <w:szCs w:val="22"/>
        </w:rPr>
      </w:pPr>
      <w:r w:rsidRPr="00730129">
        <w:rPr>
          <w:rFonts w:asciiTheme="minorHAnsi" w:hAnsiTheme="minorHAnsi" w:cstheme="minorHAnsi"/>
          <w:sz w:val="22"/>
          <w:szCs w:val="22"/>
        </w:rPr>
        <w:t>Support and guidance from a designated induction tutor who has QTS and the time and ability to carry out the role effectively.</w:t>
      </w:r>
      <w:r w:rsidR="008B3A77" w:rsidRPr="00730129">
        <w:rPr>
          <w:rFonts w:asciiTheme="minorHAnsi" w:hAnsiTheme="minorHAnsi" w:cstheme="minorHAnsi"/>
          <w:sz w:val="22"/>
          <w:szCs w:val="22"/>
        </w:rPr>
        <w:t xml:space="preserve"> Details of the appointment of an induction tutor can be found on page 20 of the guidance.</w:t>
      </w:r>
    </w:p>
    <w:p w14:paraId="3CC2A5FE" w14:textId="57D4182E" w:rsidR="00D54245" w:rsidRPr="00730129" w:rsidRDefault="00D54245" w:rsidP="00FB400D">
      <w:pPr>
        <w:pStyle w:val="Bullet1"/>
        <w:rPr>
          <w:rFonts w:asciiTheme="minorHAnsi" w:hAnsiTheme="minorHAnsi" w:cstheme="minorHAnsi"/>
          <w:sz w:val="22"/>
          <w:szCs w:val="22"/>
        </w:rPr>
      </w:pPr>
      <w:r w:rsidRPr="00730129">
        <w:rPr>
          <w:rFonts w:asciiTheme="minorHAnsi" w:hAnsiTheme="minorHAnsi" w:cstheme="minorHAnsi"/>
          <w:sz w:val="22"/>
          <w:szCs w:val="22"/>
        </w:rPr>
        <w:t>Observation for the ECT’s teaching with written feedback provided</w:t>
      </w:r>
      <w:r w:rsidR="00BF3CC2" w:rsidRPr="00730129">
        <w:rPr>
          <w:rFonts w:asciiTheme="minorHAnsi" w:hAnsiTheme="minorHAnsi" w:cstheme="minorHAnsi"/>
          <w:sz w:val="22"/>
          <w:szCs w:val="22"/>
        </w:rPr>
        <w:t xml:space="preserve"> including indications of where any development needs have been identified.</w:t>
      </w:r>
      <w:r w:rsidR="008B3A77" w:rsidRPr="00730129">
        <w:rPr>
          <w:rFonts w:asciiTheme="minorHAnsi" w:hAnsiTheme="minorHAnsi" w:cstheme="minorHAnsi"/>
          <w:sz w:val="22"/>
          <w:szCs w:val="22"/>
        </w:rPr>
        <w:t xml:space="preserve"> Observation may be undertaken by the induction tutor or another suitable person from inside or outside the institution.</w:t>
      </w:r>
      <w:r w:rsidR="00BF3CC2" w:rsidRPr="00730129">
        <w:rPr>
          <w:rFonts w:asciiTheme="minorHAnsi" w:hAnsiTheme="minorHAnsi" w:cstheme="minorHAnsi"/>
          <w:sz w:val="22"/>
          <w:szCs w:val="22"/>
        </w:rPr>
        <w:t xml:space="preserve"> Suggested pro-forma for this process are included at the end of this document</w:t>
      </w:r>
      <w:r w:rsidR="002C5807" w:rsidRPr="00730129">
        <w:rPr>
          <w:rFonts w:asciiTheme="minorHAnsi" w:hAnsiTheme="minorHAnsi" w:cstheme="minorHAnsi"/>
          <w:sz w:val="22"/>
          <w:szCs w:val="22"/>
        </w:rPr>
        <w:t>.</w:t>
      </w:r>
    </w:p>
    <w:p w14:paraId="79065592" w14:textId="1DA7F722" w:rsidR="00D30768" w:rsidRPr="00730129" w:rsidRDefault="00D54245" w:rsidP="00FB400D">
      <w:pPr>
        <w:pStyle w:val="Bullet1"/>
        <w:rPr>
          <w:rFonts w:asciiTheme="minorHAnsi" w:hAnsiTheme="minorHAnsi" w:cstheme="minorHAnsi"/>
          <w:sz w:val="22"/>
          <w:szCs w:val="22"/>
        </w:rPr>
      </w:pPr>
      <w:r w:rsidRPr="00730129">
        <w:rPr>
          <w:rFonts w:asciiTheme="minorHAnsi" w:hAnsiTheme="minorHAnsi" w:cstheme="minorHAnsi"/>
          <w:sz w:val="22"/>
          <w:szCs w:val="22"/>
        </w:rPr>
        <w:t>Professional reviews of progress conducted by the induction tutor to set and review development targets against the Teachers’ Standards.</w:t>
      </w:r>
    </w:p>
    <w:p w14:paraId="071F2540" w14:textId="194F1518" w:rsidR="00A75259" w:rsidRPr="00730129" w:rsidRDefault="00D54245" w:rsidP="005972D3">
      <w:pPr>
        <w:pStyle w:val="Bullet1"/>
        <w:rPr>
          <w:rFonts w:asciiTheme="minorHAnsi" w:hAnsiTheme="minorHAnsi" w:cstheme="minorHAnsi"/>
          <w:sz w:val="22"/>
          <w:szCs w:val="22"/>
        </w:rPr>
      </w:pPr>
      <w:r w:rsidRPr="00730129">
        <w:rPr>
          <w:rFonts w:asciiTheme="minorHAnsi" w:hAnsiTheme="minorHAnsi" w:cstheme="minorHAnsi"/>
          <w:sz w:val="22"/>
          <w:szCs w:val="22"/>
        </w:rPr>
        <w:t>ECTs enabled to observe experienced teachers either in the ECT’s setting or another suitable institution</w:t>
      </w:r>
      <w:r w:rsidR="002C5807" w:rsidRPr="00730129">
        <w:rPr>
          <w:rFonts w:asciiTheme="minorHAnsi" w:hAnsiTheme="minorHAnsi" w:cstheme="minorHAnsi"/>
          <w:sz w:val="22"/>
          <w:szCs w:val="22"/>
        </w:rPr>
        <w:t>.</w:t>
      </w:r>
    </w:p>
    <w:p w14:paraId="66737089" w14:textId="215676E3" w:rsidR="00A75259" w:rsidRPr="00730129" w:rsidRDefault="00A75259" w:rsidP="00FB400D">
      <w:pPr>
        <w:pStyle w:val="Heading3"/>
        <w:rPr>
          <w:rFonts w:asciiTheme="minorHAnsi" w:hAnsiTheme="minorHAnsi" w:cstheme="minorHAnsi"/>
          <w:sz w:val="22"/>
          <w:szCs w:val="22"/>
        </w:rPr>
      </w:pPr>
      <w:r w:rsidRPr="00730129">
        <w:rPr>
          <w:rFonts w:asciiTheme="minorHAnsi" w:hAnsiTheme="minorHAnsi" w:cstheme="minorHAnsi"/>
          <w:sz w:val="22"/>
          <w:szCs w:val="22"/>
        </w:rPr>
        <w:t>Progress reviews and assessment</w:t>
      </w:r>
    </w:p>
    <w:p w14:paraId="00A31BA4" w14:textId="28CFA16E" w:rsidR="001042D5" w:rsidRPr="00730129" w:rsidRDefault="008152F8" w:rsidP="007C1A1C">
      <w:pPr>
        <w:pStyle w:val="Bullet1"/>
        <w:rPr>
          <w:rFonts w:asciiTheme="minorHAnsi" w:hAnsiTheme="minorHAnsi" w:cstheme="minorHAnsi"/>
          <w:sz w:val="22"/>
          <w:szCs w:val="22"/>
        </w:rPr>
      </w:pPr>
      <w:r w:rsidRPr="00730129">
        <w:rPr>
          <w:rFonts w:asciiTheme="minorHAnsi" w:hAnsiTheme="minorHAnsi" w:cstheme="minorHAnsi"/>
          <w:sz w:val="22"/>
          <w:szCs w:val="22"/>
        </w:rPr>
        <w:t>ECTs should be kept up</w:t>
      </w:r>
      <w:r w:rsidR="002C5807" w:rsidRPr="00730129">
        <w:rPr>
          <w:rFonts w:asciiTheme="minorHAnsi" w:hAnsiTheme="minorHAnsi" w:cstheme="minorHAnsi"/>
          <w:sz w:val="22"/>
          <w:szCs w:val="22"/>
        </w:rPr>
        <w:t>-</w:t>
      </w:r>
      <w:r w:rsidRPr="00730129">
        <w:rPr>
          <w:rFonts w:asciiTheme="minorHAnsi" w:hAnsiTheme="minorHAnsi" w:cstheme="minorHAnsi"/>
          <w:sz w:val="22"/>
          <w:szCs w:val="22"/>
        </w:rPr>
        <w:t>to</w:t>
      </w:r>
      <w:r w:rsidR="002C5807" w:rsidRPr="00730129">
        <w:rPr>
          <w:rFonts w:asciiTheme="minorHAnsi" w:hAnsiTheme="minorHAnsi" w:cstheme="minorHAnsi"/>
          <w:sz w:val="22"/>
          <w:szCs w:val="22"/>
        </w:rPr>
        <w:t>-</w:t>
      </w:r>
      <w:r w:rsidRPr="00730129">
        <w:rPr>
          <w:rFonts w:asciiTheme="minorHAnsi" w:hAnsiTheme="minorHAnsi" w:cstheme="minorHAnsi"/>
          <w:sz w:val="22"/>
          <w:szCs w:val="22"/>
        </w:rPr>
        <w:t>date on their progress</w:t>
      </w:r>
      <w:r w:rsidR="00445275" w:rsidRPr="00730129">
        <w:rPr>
          <w:rFonts w:asciiTheme="minorHAnsi" w:hAnsiTheme="minorHAnsi" w:cstheme="minorHAnsi"/>
          <w:sz w:val="22"/>
          <w:szCs w:val="22"/>
        </w:rPr>
        <w:t xml:space="preserve"> </w:t>
      </w:r>
      <w:r w:rsidRPr="00730129">
        <w:rPr>
          <w:rFonts w:asciiTheme="minorHAnsi" w:hAnsiTheme="minorHAnsi" w:cstheme="minorHAnsi"/>
          <w:sz w:val="22"/>
          <w:szCs w:val="22"/>
        </w:rPr>
        <w:t>There should be nothing unexpected.</w:t>
      </w:r>
    </w:p>
    <w:p w14:paraId="4C753A82" w14:textId="0BD296D2" w:rsidR="00794217" w:rsidRPr="00730129" w:rsidRDefault="00794217" w:rsidP="00FB400D">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induction tutor should review the </w:t>
      </w:r>
      <w:r w:rsidR="00BF3CC2" w:rsidRPr="00730129">
        <w:rPr>
          <w:rFonts w:asciiTheme="minorHAnsi" w:hAnsiTheme="minorHAnsi" w:cstheme="minorHAnsi"/>
          <w:sz w:val="22"/>
          <w:szCs w:val="22"/>
        </w:rPr>
        <w:t>ECT’s</w:t>
      </w:r>
      <w:r w:rsidRPr="00730129">
        <w:rPr>
          <w:rFonts w:asciiTheme="minorHAnsi" w:hAnsiTheme="minorHAnsi" w:cstheme="minorHAnsi"/>
          <w:sz w:val="22"/>
          <w:szCs w:val="22"/>
        </w:rPr>
        <w:t xml:space="preserve"> progress at frequent intervals</w:t>
      </w:r>
      <w:r w:rsidR="002C5807" w:rsidRPr="00730129">
        <w:rPr>
          <w:rFonts w:asciiTheme="minorHAnsi" w:hAnsiTheme="minorHAnsi" w:cstheme="minorHAnsi"/>
          <w:sz w:val="22"/>
          <w:szCs w:val="22"/>
        </w:rPr>
        <w:t xml:space="preserve"> – </w:t>
      </w:r>
      <w:r w:rsidR="00EF3A29" w:rsidRPr="00730129">
        <w:rPr>
          <w:rFonts w:asciiTheme="minorHAnsi" w:hAnsiTheme="minorHAnsi" w:cstheme="minorHAnsi"/>
          <w:sz w:val="22"/>
          <w:szCs w:val="22"/>
        </w:rPr>
        <w:t>at least once per term</w:t>
      </w:r>
      <w:r w:rsidRPr="00730129">
        <w:rPr>
          <w:rFonts w:asciiTheme="minorHAnsi" w:hAnsiTheme="minorHAnsi" w:cstheme="minorHAnsi"/>
          <w:sz w:val="22"/>
          <w:szCs w:val="22"/>
        </w:rPr>
        <w:t xml:space="preserve">. Objectives should be reviewed and revised in relation to the relevant standards and the needs and strengths of the </w:t>
      </w:r>
      <w:r w:rsidR="00BF3CC2" w:rsidRPr="00730129">
        <w:rPr>
          <w:rFonts w:asciiTheme="minorHAnsi" w:hAnsiTheme="minorHAnsi" w:cstheme="minorHAnsi"/>
          <w:sz w:val="22"/>
          <w:szCs w:val="22"/>
        </w:rPr>
        <w:t>ECT</w:t>
      </w:r>
      <w:r w:rsidR="002C5807" w:rsidRPr="00730129">
        <w:rPr>
          <w:rFonts w:asciiTheme="minorHAnsi" w:hAnsiTheme="minorHAnsi" w:cstheme="minorHAnsi"/>
          <w:sz w:val="22"/>
          <w:szCs w:val="22"/>
        </w:rPr>
        <w:t>.</w:t>
      </w:r>
      <w:r w:rsidR="00BF3CC2" w:rsidRPr="00730129">
        <w:rPr>
          <w:rFonts w:asciiTheme="minorHAnsi" w:hAnsiTheme="minorHAnsi" w:cstheme="minorHAnsi"/>
          <w:sz w:val="22"/>
          <w:szCs w:val="22"/>
        </w:rPr>
        <w:t xml:space="preserve"> Progress reviews are not formal assessments and there is no requirement for ECTs to create evidence specifically to inform a progress review. A written record of each progress review is expected to be retained and provided to the ECT after each meeting. The induction tutor should inform the appropriate body if progress is satisfactory and where it is not, </w:t>
      </w:r>
      <w:r w:rsidR="00F5306B" w:rsidRPr="00730129">
        <w:rPr>
          <w:rFonts w:asciiTheme="minorHAnsi" w:hAnsiTheme="minorHAnsi" w:cstheme="minorHAnsi"/>
          <w:sz w:val="22"/>
          <w:szCs w:val="22"/>
        </w:rPr>
        <w:t xml:space="preserve">there should be </w:t>
      </w:r>
      <w:r w:rsidR="00BF3CC2" w:rsidRPr="00730129">
        <w:rPr>
          <w:rFonts w:asciiTheme="minorHAnsi" w:hAnsiTheme="minorHAnsi" w:cstheme="minorHAnsi"/>
          <w:sz w:val="22"/>
          <w:szCs w:val="22"/>
        </w:rPr>
        <w:t>a plan to put the ECT back on track.</w:t>
      </w:r>
    </w:p>
    <w:p w14:paraId="4C753A83" w14:textId="3F096240" w:rsidR="00794217" w:rsidRPr="00730129" w:rsidRDefault="00794217"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w:t>
      </w:r>
      <w:r w:rsidR="00BF3CC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should have formal assessments carried out either by the headteacher/principal or the induction tutor</w:t>
      </w:r>
      <w:r w:rsidR="00F02A7C" w:rsidRPr="00730129">
        <w:rPr>
          <w:rFonts w:asciiTheme="minorHAnsi" w:hAnsiTheme="minorHAnsi" w:cstheme="minorHAnsi"/>
          <w:sz w:val="22"/>
          <w:szCs w:val="22"/>
        </w:rPr>
        <w:t>.</w:t>
      </w:r>
      <w:r w:rsidRPr="00730129">
        <w:rPr>
          <w:rFonts w:asciiTheme="minorHAnsi" w:hAnsiTheme="minorHAnsi" w:cstheme="minorHAnsi"/>
          <w:sz w:val="22"/>
          <w:szCs w:val="22"/>
        </w:rPr>
        <w:t xml:space="preserve"> There should be </w:t>
      </w:r>
      <w:r w:rsidR="00BF3CC2" w:rsidRPr="00730129">
        <w:rPr>
          <w:rFonts w:asciiTheme="minorHAnsi" w:hAnsiTheme="minorHAnsi" w:cstheme="minorHAnsi"/>
          <w:sz w:val="22"/>
          <w:szCs w:val="22"/>
        </w:rPr>
        <w:t>one</w:t>
      </w:r>
      <w:r w:rsidR="00A75259" w:rsidRPr="00730129">
        <w:rPr>
          <w:rFonts w:asciiTheme="minorHAnsi" w:hAnsiTheme="minorHAnsi" w:cstheme="minorHAnsi"/>
          <w:sz w:val="22"/>
          <w:szCs w:val="22"/>
        </w:rPr>
        <w:t xml:space="preserve"> formal</w:t>
      </w:r>
      <w:r w:rsidRPr="00730129">
        <w:rPr>
          <w:rFonts w:asciiTheme="minorHAnsi" w:hAnsiTheme="minorHAnsi" w:cstheme="minorHAnsi"/>
          <w:sz w:val="22"/>
          <w:szCs w:val="22"/>
        </w:rPr>
        <w:t xml:space="preserve"> assessment per year. Normally, the assessment dates should be fixed as near to the </w:t>
      </w:r>
      <w:r w:rsidR="004010D3" w:rsidRPr="00730129">
        <w:rPr>
          <w:rFonts w:asciiTheme="minorHAnsi" w:hAnsiTheme="minorHAnsi" w:cstheme="minorHAnsi"/>
          <w:sz w:val="22"/>
          <w:szCs w:val="22"/>
        </w:rPr>
        <w:t>end of</w:t>
      </w:r>
      <w:r w:rsidR="00EF3A29" w:rsidRPr="00730129">
        <w:rPr>
          <w:rFonts w:asciiTheme="minorHAnsi" w:hAnsiTheme="minorHAnsi" w:cstheme="minorHAnsi"/>
          <w:sz w:val="22"/>
          <w:szCs w:val="22"/>
        </w:rPr>
        <w:t xml:space="preserve"> </w:t>
      </w:r>
      <w:r w:rsidR="00BF3CC2" w:rsidRPr="00730129">
        <w:rPr>
          <w:rFonts w:asciiTheme="minorHAnsi" w:hAnsiTheme="minorHAnsi" w:cstheme="minorHAnsi"/>
          <w:sz w:val="22"/>
          <w:szCs w:val="22"/>
        </w:rPr>
        <w:t>the final</w:t>
      </w:r>
      <w:r w:rsidRPr="00730129">
        <w:rPr>
          <w:rFonts w:asciiTheme="minorHAnsi" w:hAnsiTheme="minorHAnsi" w:cstheme="minorHAnsi"/>
          <w:sz w:val="22"/>
          <w:szCs w:val="22"/>
        </w:rPr>
        <w:t xml:space="preserve"> term as possible</w:t>
      </w:r>
      <w:r w:rsidR="00BF3CC2" w:rsidRPr="00730129">
        <w:rPr>
          <w:rFonts w:asciiTheme="minorHAnsi" w:hAnsiTheme="minorHAnsi" w:cstheme="minorHAnsi"/>
          <w:sz w:val="22"/>
          <w:szCs w:val="22"/>
        </w:rPr>
        <w:t xml:space="preserve"> each year (</w:t>
      </w:r>
      <w:r w:rsidR="00F5306B" w:rsidRPr="00730129">
        <w:rPr>
          <w:rFonts w:asciiTheme="minorHAnsi" w:hAnsiTheme="minorHAnsi" w:cstheme="minorHAnsi"/>
          <w:sz w:val="22"/>
          <w:szCs w:val="22"/>
        </w:rPr>
        <w:t>t</w:t>
      </w:r>
      <w:r w:rsidR="00BF3CC2" w:rsidRPr="00730129">
        <w:rPr>
          <w:rFonts w:asciiTheme="minorHAnsi" w:hAnsiTheme="minorHAnsi" w:cstheme="minorHAnsi"/>
          <w:sz w:val="22"/>
          <w:szCs w:val="22"/>
        </w:rPr>
        <w:t>erm 3 and term 6)</w:t>
      </w:r>
      <w:r w:rsidR="00F5306B" w:rsidRPr="00730129">
        <w:rPr>
          <w:rFonts w:asciiTheme="minorHAnsi" w:hAnsiTheme="minorHAnsi" w:cstheme="minorHAnsi"/>
          <w:sz w:val="22"/>
          <w:szCs w:val="22"/>
        </w:rPr>
        <w:t>.</w:t>
      </w:r>
      <w:r w:rsidR="008152F8" w:rsidRPr="00730129">
        <w:rPr>
          <w:rFonts w:asciiTheme="minorHAnsi" w:hAnsiTheme="minorHAnsi" w:cstheme="minorHAnsi"/>
          <w:sz w:val="22"/>
          <w:szCs w:val="22"/>
        </w:rPr>
        <w:t xml:space="preserve"> Formal assessment reports should be completed for both formal assessments</w:t>
      </w:r>
      <w:r w:rsidR="00F5306B" w:rsidRPr="00730129">
        <w:rPr>
          <w:rFonts w:asciiTheme="minorHAnsi" w:hAnsiTheme="minorHAnsi" w:cstheme="minorHAnsi"/>
          <w:sz w:val="22"/>
          <w:szCs w:val="22"/>
        </w:rPr>
        <w:t>.</w:t>
      </w:r>
    </w:p>
    <w:p w14:paraId="4C753A84" w14:textId="6CE2860A" w:rsidR="00794217" w:rsidRPr="00730129" w:rsidRDefault="00794217"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Evidence used in assessments must </w:t>
      </w:r>
      <w:r w:rsidR="00C45AFB" w:rsidRPr="00730129">
        <w:rPr>
          <w:rFonts w:asciiTheme="minorHAnsi" w:hAnsiTheme="minorHAnsi" w:cstheme="minorHAnsi"/>
          <w:sz w:val="22"/>
          <w:szCs w:val="22"/>
        </w:rPr>
        <w:t>not be burdensome</w:t>
      </w:r>
      <w:r w:rsidR="00F5306B" w:rsidRPr="00730129">
        <w:rPr>
          <w:rFonts w:asciiTheme="minorHAnsi" w:hAnsiTheme="minorHAnsi" w:cstheme="minorHAnsi"/>
          <w:sz w:val="22"/>
          <w:szCs w:val="22"/>
        </w:rPr>
        <w:t xml:space="preserve">. It </w:t>
      </w:r>
      <w:r w:rsidR="00C45AFB" w:rsidRPr="00730129">
        <w:rPr>
          <w:rFonts w:asciiTheme="minorHAnsi" w:hAnsiTheme="minorHAnsi" w:cstheme="minorHAnsi"/>
          <w:sz w:val="22"/>
          <w:szCs w:val="22"/>
        </w:rPr>
        <w:t>should be mainly gathered during progress reviews and assessment periods leading up to the formal assessment</w:t>
      </w:r>
      <w:r w:rsidR="00F5306B" w:rsidRPr="00730129">
        <w:rPr>
          <w:rFonts w:asciiTheme="minorHAnsi" w:hAnsiTheme="minorHAnsi" w:cstheme="minorHAnsi"/>
          <w:sz w:val="22"/>
          <w:szCs w:val="22"/>
        </w:rPr>
        <w:t>,</w:t>
      </w:r>
      <w:r w:rsidR="00A75259" w:rsidRPr="00730129">
        <w:rPr>
          <w:rFonts w:asciiTheme="minorHAnsi" w:hAnsiTheme="minorHAnsi" w:cstheme="minorHAnsi"/>
          <w:sz w:val="22"/>
          <w:szCs w:val="22"/>
        </w:rPr>
        <w:t xml:space="preserve"> and</w:t>
      </w:r>
      <w:r w:rsidR="00C45AFB" w:rsidRPr="00730129">
        <w:rPr>
          <w:rFonts w:asciiTheme="minorHAnsi" w:hAnsiTheme="minorHAnsi" w:cstheme="minorHAnsi"/>
          <w:sz w:val="22"/>
          <w:szCs w:val="22"/>
        </w:rPr>
        <w:t xml:space="preserve"> drawn from the ECT’s work as a teacher during their induction</w:t>
      </w:r>
      <w:r w:rsidRPr="00730129">
        <w:rPr>
          <w:rFonts w:asciiTheme="minorHAnsi" w:hAnsiTheme="minorHAnsi" w:cstheme="minorHAnsi"/>
          <w:sz w:val="22"/>
          <w:szCs w:val="22"/>
        </w:rPr>
        <w:t>.</w:t>
      </w:r>
    </w:p>
    <w:p w14:paraId="4C753A85" w14:textId="574A18EB" w:rsidR="00794217" w:rsidRPr="00730129" w:rsidRDefault="00794217"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w:t>
      </w:r>
      <w:r w:rsidR="008152F8" w:rsidRPr="00730129">
        <w:rPr>
          <w:rFonts w:asciiTheme="minorHAnsi" w:hAnsiTheme="minorHAnsi" w:cstheme="minorHAnsi"/>
          <w:sz w:val="22"/>
          <w:szCs w:val="22"/>
        </w:rPr>
        <w:t xml:space="preserve">second and </w:t>
      </w:r>
      <w:r w:rsidRPr="00730129">
        <w:rPr>
          <w:rFonts w:asciiTheme="minorHAnsi" w:hAnsiTheme="minorHAnsi" w:cstheme="minorHAnsi"/>
          <w:sz w:val="22"/>
          <w:szCs w:val="22"/>
        </w:rPr>
        <w:t>final assessment meeting is at the end of the</w:t>
      </w:r>
      <w:r w:rsidR="008152F8" w:rsidRPr="00730129">
        <w:rPr>
          <w:rFonts w:asciiTheme="minorHAnsi" w:hAnsiTheme="minorHAnsi" w:cstheme="minorHAnsi"/>
          <w:sz w:val="22"/>
          <w:szCs w:val="22"/>
        </w:rPr>
        <w:t xml:space="preserve"> </w:t>
      </w:r>
      <w:proofErr w:type="gramStart"/>
      <w:r w:rsidR="008152F8" w:rsidRPr="00730129">
        <w:rPr>
          <w:rFonts w:asciiTheme="minorHAnsi" w:hAnsiTheme="minorHAnsi" w:cstheme="minorHAnsi"/>
          <w:sz w:val="22"/>
          <w:szCs w:val="22"/>
        </w:rPr>
        <w:t>two year</w:t>
      </w:r>
      <w:proofErr w:type="gramEnd"/>
      <w:r w:rsidRPr="00730129">
        <w:rPr>
          <w:rFonts w:asciiTheme="minorHAnsi" w:hAnsiTheme="minorHAnsi" w:cstheme="minorHAnsi"/>
          <w:sz w:val="22"/>
          <w:szCs w:val="22"/>
        </w:rPr>
        <w:t xml:space="preserve"> induction period</w:t>
      </w:r>
      <w:r w:rsidR="00F5306B" w:rsidRPr="00730129">
        <w:rPr>
          <w:rFonts w:asciiTheme="minorHAnsi" w:hAnsiTheme="minorHAnsi" w:cstheme="minorHAnsi"/>
          <w:sz w:val="22"/>
          <w:szCs w:val="22"/>
        </w:rPr>
        <w:t>. It</w:t>
      </w:r>
      <w:r w:rsidRPr="00730129">
        <w:rPr>
          <w:rFonts w:asciiTheme="minorHAnsi" w:hAnsiTheme="minorHAnsi" w:cstheme="minorHAnsi"/>
          <w:sz w:val="22"/>
          <w:szCs w:val="22"/>
        </w:rPr>
        <w:t xml:space="preserve"> will form the basis of the headteacher/principal’s recommendation to the appropriate body as to whether</w:t>
      </w:r>
      <w:r w:rsidR="00F5306B" w:rsidRPr="00730129">
        <w:rPr>
          <w:rFonts w:asciiTheme="minorHAnsi" w:hAnsiTheme="minorHAnsi" w:cstheme="minorHAnsi"/>
          <w:sz w:val="22"/>
          <w:szCs w:val="22"/>
        </w:rPr>
        <w:t>,</w:t>
      </w:r>
      <w:r w:rsidRPr="00730129">
        <w:rPr>
          <w:rFonts w:asciiTheme="minorHAnsi" w:hAnsiTheme="minorHAnsi" w:cstheme="minorHAnsi"/>
          <w:sz w:val="22"/>
          <w:szCs w:val="22"/>
        </w:rPr>
        <w:t xml:space="preserve"> having completed his/her induction period, the </w:t>
      </w:r>
      <w:r w:rsidR="00A75259" w:rsidRPr="00730129">
        <w:rPr>
          <w:rFonts w:asciiTheme="minorHAnsi" w:hAnsiTheme="minorHAnsi" w:cstheme="minorHAnsi"/>
          <w:sz w:val="22"/>
          <w:szCs w:val="22"/>
        </w:rPr>
        <w:t>ECT’s</w:t>
      </w:r>
      <w:r w:rsidRPr="00730129">
        <w:rPr>
          <w:rFonts w:asciiTheme="minorHAnsi" w:hAnsiTheme="minorHAnsi" w:cstheme="minorHAnsi"/>
          <w:sz w:val="22"/>
          <w:szCs w:val="22"/>
        </w:rPr>
        <w:t xml:space="preserve"> performance against the </w:t>
      </w:r>
      <w:r w:rsidR="003D383B" w:rsidRPr="00730129">
        <w:rPr>
          <w:rFonts w:asciiTheme="minorHAnsi" w:hAnsiTheme="minorHAnsi" w:cstheme="minorHAnsi"/>
          <w:sz w:val="22"/>
          <w:szCs w:val="22"/>
        </w:rPr>
        <w:t xml:space="preserve">Teachers’ Standards </w:t>
      </w:r>
      <w:r w:rsidRPr="00730129">
        <w:rPr>
          <w:rFonts w:asciiTheme="minorHAnsi" w:hAnsiTheme="minorHAnsi" w:cstheme="minorHAnsi"/>
          <w:sz w:val="22"/>
          <w:szCs w:val="22"/>
        </w:rPr>
        <w:t>is satisfactory, unsatisfactory or whether an extension period is needed. This recommendation should be recorded on the final assessment</w:t>
      </w:r>
      <w:r w:rsidR="008152F8" w:rsidRPr="00730129">
        <w:rPr>
          <w:rFonts w:asciiTheme="minorHAnsi" w:hAnsiTheme="minorHAnsi" w:cstheme="minorHAnsi"/>
          <w:sz w:val="22"/>
          <w:szCs w:val="22"/>
        </w:rPr>
        <w:t xml:space="preserve"> report</w:t>
      </w:r>
      <w:r w:rsidRPr="00730129">
        <w:rPr>
          <w:rFonts w:asciiTheme="minorHAnsi" w:hAnsiTheme="minorHAnsi" w:cstheme="minorHAnsi"/>
          <w:sz w:val="22"/>
          <w:szCs w:val="22"/>
        </w:rPr>
        <w:t>.</w:t>
      </w:r>
    </w:p>
    <w:p w14:paraId="4C753A86" w14:textId="0430228A" w:rsidR="00794217" w:rsidRPr="00730129" w:rsidRDefault="00794217"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Once the assessment forms are completed, the </w:t>
      </w:r>
      <w:r w:rsidR="008152F8" w:rsidRPr="00730129">
        <w:rPr>
          <w:rFonts w:asciiTheme="minorHAnsi" w:hAnsiTheme="minorHAnsi" w:cstheme="minorHAnsi"/>
          <w:sz w:val="22"/>
          <w:szCs w:val="22"/>
        </w:rPr>
        <w:t>ECT</w:t>
      </w:r>
      <w:r w:rsidRPr="00730129">
        <w:rPr>
          <w:rFonts w:asciiTheme="minorHAnsi" w:hAnsiTheme="minorHAnsi" w:cstheme="minorHAnsi"/>
          <w:sz w:val="22"/>
          <w:szCs w:val="22"/>
        </w:rPr>
        <w:t xml:space="preserve"> should add his/her comments. The forms should then be signed by the induction tutor, headteacher/principal and the </w:t>
      </w:r>
      <w:r w:rsidR="008152F8" w:rsidRPr="00730129">
        <w:rPr>
          <w:rFonts w:asciiTheme="minorHAnsi" w:hAnsiTheme="minorHAnsi" w:cstheme="minorHAnsi"/>
          <w:sz w:val="22"/>
          <w:szCs w:val="22"/>
        </w:rPr>
        <w:t>ECT</w:t>
      </w:r>
      <w:r w:rsidRPr="00730129">
        <w:rPr>
          <w:rFonts w:asciiTheme="minorHAnsi" w:hAnsiTheme="minorHAnsi" w:cstheme="minorHAnsi"/>
          <w:sz w:val="22"/>
          <w:szCs w:val="22"/>
        </w:rPr>
        <w:t xml:space="preserve">. Once signed, the original should be given to the </w:t>
      </w:r>
      <w:r w:rsidR="008152F8" w:rsidRPr="00730129">
        <w:rPr>
          <w:rFonts w:asciiTheme="minorHAnsi" w:hAnsiTheme="minorHAnsi" w:cstheme="minorHAnsi"/>
          <w:sz w:val="22"/>
          <w:szCs w:val="22"/>
        </w:rPr>
        <w:t>ECT</w:t>
      </w:r>
      <w:r w:rsidRPr="00730129">
        <w:rPr>
          <w:rFonts w:asciiTheme="minorHAnsi" w:hAnsiTheme="minorHAnsi" w:cstheme="minorHAnsi"/>
          <w:sz w:val="22"/>
          <w:szCs w:val="22"/>
        </w:rPr>
        <w:t xml:space="preserve"> and a copy sent to the appropriate body within 10 days of the final assessment meeting (this can be done electronically).</w:t>
      </w:r>
    </w:p>
    <w:p w14:paraId="4C753A87" w14:textId="45A9CB6B" w:rsidR="00794217" w:rsidRPr="00730129" w:rsidRDefault="00794217"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An interim assessment should be produced when an </w:t>
      </w:r>
      <w:r w:rsidR="008152F8" w:rsidRPr="00730129">
        <w:rPr>
          <w:rFonts w:asciiTheme="minorHAnsi" w:hAnsiTheme="minorHAnsi" w:cstheme="minorHAnsi"/>
          <w:sz w:val="22"/>
          <w:szCs w:val="22"/>
        </w:rPr>
        <w:t>ECT</w:t>
      </w:r>
      <w:r w:rsidRPr="00730129">
        <w:rPr>
          <w:rFonts w:asciiTheme="minorHAnsi" w:hAnsiTheme="minorHAnsi" w:cstheme="minorHAnsi"/>
          <w:sz w:val="22"/>
          <w:szCs w:val="22"/>
        </w:rPr>
        <w:t xml:space="preserve"> leaves a post mid-way between formal assessments. This information will ensure that induction can be continued effectively in any subsequent post.</w:t>
      </w:r>
    </w:p>
    <w:p w14:paraId="09FEF313" w14:textId="1FC52BC0" w:rsidR="008152F8" w:rsidRPr="00730129" w:rsidRDefault="008152F8" w:rsidP="005972D3">
      <w:pPr>
        <w:pStyle w:val="Bullet1"/>
        <w:rPr>
          <w:rFonts w:asciiTheme="minorHAnsi" w:hAnsiTheme="minorHAnsi" w:cstheme="minorHAnsi"/>
          <w:sz w:val="22"/>
          <w:szCs w:val="22"/>
        </w:rPr>
      </w:pPr>
      <w:r w:rsidRPr="00730129">
        <w:rPr>
          <w:rFonts w:asciiTheme="minorHAnsi" w:hAnsiTheme="minorHAnsi" w:cstheme="minorHAnsi"/>
          <w:sz w:val="22"/>
          <w:szCs w:val="22"/>
        </w:rPr>
        <w:lastRenderedPageBreak/>
        <w:t>If an ECT has any concerns about the induction monitoring and support programme, these should be raised with the induction tutor within the school in the first instance.</w:t>
      </w:r>
      <w:r w:rsidR="00445275" w:rsidRPr="00730129">
        <w:rPr>
          <w:rFonts w:asciiTheme="minorHAnsi" w:hAnsiTheme="minorHAnsi" w:cstheme="minorHAnsi"/>
          <w:sz w:val="22"/>
          <w:szCs w:val="22"/>
        </w:rPr>
        <w:t xml:space="preserve"> </w:t>
      </w:r>
      <w:r w:rsidRPr="00730129">
        <w:rPr>
          <w:rFonts w:asciiTheme="minorHAnsi" w:hAnsiTheme="minorHAnsi" w:cstheme="minorHAnsi"/>
          <w:sz w:val="22"/>
          <w:szCs w:val="22"/>
        </w:rPr>
        <w:t>If the matter is not resolved, the ECT may notify the appropriate body</w:t>
      </w:r>
      <w:r w:rsidR="00EF3A29" w:rsidRPr="00730129">
        <w:rPr>
          <w:rFonts w:asciiTheme="minorHAnsi" w:hAnsiTheme="minorHAnsi" w:cstheme="minorHAnsi"/>
          <w:sz w:val="22"/>
          <w:szCs w:val="22"/>
        </w:rPr>
        <w:t xml:space="preserve">, </w:t>
      </w:r>
      <w:r w:rsidR="00F5306B" w:rsidRPr="00730129">
        <w:rPr>
          <w:rFonts w:asciiTheme="minorHAnsi" w:hAnsiTheme="minorHAnsi" w:cstheme="minorHAnsi"/>
          <w:sz w:val="22"/>
          <w:szCs w:val="22"/>
        </w:rPr>
        <w:t>which</w:t>
      </w:r>
      <w:r w:rsidRPr="00730129">
        <w:rPr>
          <w:rFonts w:asciiTheme="minorHAnsi" w:hAnsiTheme="minorHAnsi" w:cstheme="minorHAnsi"/>
          <w:sz w:val="22"/>
          <w:szCs w:val="22"/>
        </w:rPr>
        <w:t xml:space="preserve"> should investigate the issues raised as soon as possible</w:t>
      </w:r>
      <w:r w:rsidR="00F5306B" w:rsidRPr="00730129">
        <w:rPr>
          <w:rFonts w:asciiTheme="minorHAnsi" w:hAnsiTheme="minorHAnsi" w:cstheme="minorHAnsi"/>
          <w:sz w:val="22"/>
          <w:szCs w:val="22"/>
        </w:rPr>
        <w:t>.</w:t>
      </w:r>
    </w:p>
    <w:p w14:paraId="215BBC8A" w14:textId="6A2C2363" w:rsidR="008152F8" w:rsidRPr="00730129" w:rsidRDefault="008152F8" w:rsidP="00FB400D">
      <w:pPr>
        <w:pStyle w:val="Heading3"/>
        <w:rPr>
          <w:rFonts w:asciiTheme="minorHAnsi" w:hAnsiTheme="minorHAnsi" w:cstheme="minorHAnsi"/>
          <w:sz w:val="22"/>
          <w:szCs w:val="22"/>
        </w:rPr>
      </w:pPr>
      <w:r w:rsidRPr="00730129">
        <w:rPr>
          <w:rFonts w:asciiTheme="minorHAnsi" w:hAnsiTheme="minorHAnsi" w:cstheme="minorHAnsi"/>
          <w:sz w:val="22"/>
          <w:szCs w:val="22"/>
        </w:rPr>
        <w:t>Completing the induction period</w:t>
      </w:r>
    </w:p>
    <w:p w14:paraId="142A3DFE" w14:textId="3A568779" w:rsidR="00734D98" w:rsidRPr="00730129" w:rsidRDefault="00734D98" w:rsidP="00FB400D">
      <w:pPr>
        <w:rPr>
          <w:rFonts w:asciiTheme="minorHAnsi" w:hAnsiTheme="minorHAnsi" w:cstheme="minorHAnsi"/>
          <w:sz w:val="22"/>
          <w:szCs w:val="22"/>
        </w:rPr>
      </w:pPr>
      <w:r w:rsidRPr="00730129">
        <w:rPr>
          <w:rFonts w:asciiTheme="minorHAnsi" w:hAnsiTheme="minorHAnsi" w:cstheme="minorHAnsi"/>
          <w:sz w:val="22"/>
          <w:szCs w:val="22"/>
        </w:rPr>
        <w:t>An ECT completes their induction period when they have served</w:t>
      </w:r>
      <w:r w:rsidR="00F5306B" w:rsidRPr="00730129">
        <w:rPr>
          <w:rFonts w:asciiTheme="minorHAnsi" w:hAnsiTheme="minorHAnsi" w:cstheme="minorHAnsi"/>
          <w:sz w:val="22"/>
          <w:szCs w:val="22"/>
        </w:rPr>
        <w:t>:</w:t>
      </w:r>
    </w:p>
    <w:p w14:paraId="30CC8100" w14:textId="0F0C7934" w:rsidR="00734D98" w:rsidRPr="00730129" w:rsidRDefault="00734D98" w:rsidP="00FB400D">
      <w:pPr>
        <w:pStyle w:val="Bullet1"/>
        <w:rPr>
          <w:rFonts w:asciiTheme="minorHAnsi" w:hAnsiTheme="minorHAnsi" w:cstheme="minorHAnsi"/>
          <w:sz w:val="22"/>
          <w:szCs w:val="22"/>
        </w:rPr>
      </w:pPr>
      <w:r w:rsidRPr="00730129">
        <w:rPr>
          <w:rFonts w:asciiTheme="minorHAnsi" w:hAnsiTheme="minorHAnsi" w:cstheme="minorHAnsi"/>
          <w:sz w:val="22"/>
          <w:szCs w:val="22"/>
        </w:rPr>
        <w:t>The full time equivalent of two standard school years.</w:t>
      </w:r>
    </w:p>
    <w:p w14:paraId="77DDB242" w14:textId="24980620" w:rsidR="00734D98" w:rsidRPr="00730129" w:rsidRDefault="00D76B15" w:rsidP="00FB400D">
      <w:pPr>
        <w:pStyle w:val="Bullet1"/>
        <w:rPr>
          <w:rFonts w:asciiTheme="minorHAnsi" w:hAnsiTheme="minorHAnsi" w:cstheme="minorHAnsi"/>
          <w:sz w:val="22"/>
          <w:szCs w:val="22"/>
        </w:rPr>
      </w:pPr>
      <w:r w:rsidRPr="00730129">
        <w:rPr>
          <w:rFonts w:asciiTheme="minorHAnsi" w:hAnsiTheme="minorHAnsi" w:cstheme="minorHAnsi"/>
          <w:sz w:val="22"/>
          <w:szCs w:val="22"/>
        </w:rPr>
        <w:t>A reduced period of a minimum of one term as agreed with the appropriate body based on previous teaching experience</w:t>
      </w:r>
      <w:r w:rsidR="00F5306B" w:rsidRPr="00730129">
        <w:rPr>
          <w:rFonts w:asciiTheme="minorHAnsi" w:hAnsiTheme="minorHAnsi" w:cstheme="minorHAnsi"/>
          <w:sz w:val="22"/>
          <w:szCs w:val="22"/>
        </w:rPr>
        <w:t>.</w:t>
      </w:r>
    </w:p>
    <w:p w14:paraId="04365A6C" w14:textId="630120D2" w:rsidR="00D76B15" w:rsidRPr="00730129" w:rsidRDefault="00D76B15" w:rsidP="00FB400D">
      <w:pPr>
        <w:pStyle w:val="Bullet1"/>
        <w:rPr>
          <w:rFonts w:asciiTheme="minorHAnsi" w:hAnsiTheme="minorHAnsi" w:cstheme="minorHAnsi"/>
          <w:sz w:val="22"/>
          <w:szCs w:val="22"/>
        </w:rPr>
      </w:pPr>
      <w:r w:rsidRPr="00730129">
        <w:rPr>
          <w:rFonts w:asciiTheme="minorHAnsi" w:hAnsiTheme="minorHAnsi" w:cstheme="minorHAnsi"/>
          <w:sz w:val="22"/>
          <w:szCs w:val="22"/>
        </w:rPr>
        <w:t>A reduced period of induction for p</w:t>
      </w:r>
      <w:r w:rsidR="008D71C4" w:rsidRPr="00730129">
        <w:rPr>
          <w:rFonts w:asciiTheme="minorHAnsi" w:hAnsiTheme="minorHAnsi" w:cstheme="minorHAnsi"/>
          <w:sz w:val="22"/>
          <w:szCs w:val="22"/>
        </w:rPr>
        <w:t>art-time</w:t>
      </w:r>
      <w:r w:rsidRPr="00730129">
        <w:rPr>
          <w:rFonts w:asciiTheme="minorHAnsi" w:hAnsiTheme="minorHAnsi" w:cstheme="minorHAnsi"/>
          <w:sz w:val="22"/>
          <w:szCs w:val="22"/>
        </w:rPr>
        <w:t xml:space="preserve"> teachers covering but not equivalent to two years as agreed with the appropriate body.</w:t>
      </w:r>
    </w:p>
    <w:p w14:paraId="11E91454" w14:textId="3AAFF979" w:rsidR="001042D5" w:rsidRPr="00730129" w:rsidRDefault="00D76B15" w:rsidP="007C1A1C">
      <w:pPr>
        <w:pStyle w:val="Bullet1"/>
        <w:rPr>
          <w:rFonts w:asciiTheme="minorHAnsi" w:hAnsiTheme="minorHAnsi" w:cstheme="minorHAnsi"/>
          <w:sz w:val="22"/>
          <w:szCs w:val="22"/>
        </w:rPr>
      </w:pPr>
      <w:r w:rsidRPr="00730129">
        <w:rPr>
          <w:rFonts w:asciiTheme="minorHAnsi" w:hAnsiTheme="minorHAnsi" w:cstheme="minorHAnsi"/>
          <w:sz w:val="22"/>
          <w:szCs w:val="22"/>
        </w:rPr>
        <w:t>An extension to that period as a consequence of absences occurring during that period</w:t>
      </w:r>
      <w:r w:rsidR="00F5306B" w:rsidRPr="00730129">
        <w:rPr>
          <w:rFonts w:asciiTheme="minorHAnsi" w:hAnsiTheme="minorHAnsi" w:cstheme="minorHAnsi"/>
          <w:sz w:val="22"/>
          <w:szCs w:val="22"/>
        </w:rPr>
        <w:t>.</w:t>
      </w:r>
    </w:p>
    <w:p w14:paraId="6912505C" w14:textId="3ED99FEF" w:rsidR="00D76B15" w:rsidRPr="00730129" w:rsidRDefault="00F5306B" w:rsidP="00FB400D">
      <w:pPr>
        <w:pStyle w:val="Bullet1"/>
        <w:rPr>
          <w:rFonts w:asciiTheme="minorHAnsi" w:hAnsiTheme="minorHAnsi" w:cstheme="minorHAnsi"/>
          <w:sz w:val="22"/>
          <w:szCs w:val="22"/>
        </w:rPr>
      </w:pPr>
      <w:r w:rsidRPr="00730129">
        <w:rPr>
          <w:rFonts w:asciiTheme="minorHAnsi" w:hAnsiTheme="minorHAnsi" w:cstheme="minorHAnsi"/>
          <w:sz w:val="22"/>
          <w:szCs w:val="22"/>
        </w:rPr>
        <w:t>An e</w:t>
      </w:r>
      <w:r w:rsidR="00D76B15" w:rsidRPr="00730129">
        <w:rPr>
          <w:rFonts w:asciiTheme="minorHAnsi" w:hAnsiTheme="minorHAnsi" w:cstheme="minorHAnsi"/>
          <w:sz w:val="22"/>
          <w:szCs w:val="22"/>
        </w:rPr>
        <w:t xml:space="preserve">xtension approved by the appropriate body or the </w:t>
      </w:r>
      <w:r w:rsidRPr="00730129">
        <w:rPr>
          <w:rFonts w:asciiTheme="minorHAnsi" w:hAnsiTheme="minorHAnsi" w:cstheme="minorHAnsi"/>
          <w:sz w:val="22"/>
          <w:szCs w:val="22"/>
        </w:rPr>
        <w:t>appeals body</w:t>
      </w:r>
      <w:r w:rsidR="00D76B15" w:rsidRPr="00730129">
        <w:rPr>
          <w:rFonts w:asciiTheme="minorHAnsi" w:hAnsiTheme="minorHAnsi" w:cstheme="minorHAnsi"/>
          <w:sz w:val="22"/>
          <w:szCs w:val="22"/>
        </w:rPr>
        <w:t>.</w:t>
      </w:r>
    </w:p>
    <w:p w14:paraId="09AD66DE" w14:textId="5C5E430E" w:rsidR="008B11C5" w:rsidRPr="00730129" w:rsidRDefault="004C74E8" w:rsidP="008E270D">
      <w:pPr>
        <w:rPr>
          <w:rFonts w:asciiTheme="minorHAnsi" w:hAnsiTheme="minorHAnsi" w:cstheme="minorHAnsi"/>
          <w:sz w:val="22"/>
          <w:szCs w:val="22"/>
        </w:rPr>
      </w:pPr>
      <w:r w:rsidRPr="00730129">
        <w:rPr>
          <w:rFonts w:asciiTheme="minorHAnsi" w:hAnsiTheme="minorHAnsi" w:cstheme="minorHAnsi"/>
          <w:sz w:val="22"/>
          <w:szCs w:val="22"/>
        </w:rPr>
        <w:t>The headteacher make</w:t>
      </w:r>
      <w:r w:rsidR="00F5306B" w:rsidRPr="00730129">
        <w:rPr>
          <w:rFonts w:asciiTheme="minorHAnsi" w:hAnsiTheme="minorHAnsi" w:cstheme="minorHAnsi"/>
          <w:sz w:val="22"/>
          <w:szCs w:val="22"/>
        </w:rPr>
        <w:t>s</w:t>
      </w:r>
      <w:r w:rsidRPr="00730129">
        <w:rPr>
          <w:rFonts w:asciiTheme="minorHAnsi" w:hAnsiTheme="minorHAnsi" w:cstheme="minorHAnsi"/>
          <w:sz w:val="22"/>
          <w:szCs w:val="22"/>
        </w:rPr>
        <w:t xml:space="preserve"> a recommendation as to whether the ECT has satisfactorily completed the induction</w:t>
      </w:r>
      <w:r w:rsidR="00445275" w:rsidRPr="00730129">
        <w:rPr>
          <w:rFonts w:asciiTheme="minorHAnsi" w:hAnsiTheme="minorHAnsi" w:cstheme="minorHAnsi"/>
          <w:sz w:val="22"/>
          <w:szCs w:val="22"/>
        </w:rPr>
        <w:t xml:space="preserve"> </w:t>
      </w:r>
      <w:r w:rsidRPr="00730129">
        <w:rPr>
          <w:rFonts w:asciiTheme="minorHAnsi" w:hAnsiTheme="minorHAnsi" w:cstheme="minorHAnsi"/>
          <w:sz w:val="22"/>
          <w:szCs w:val="22"/>
        </w:rPr>
        <w:t xml:space="preserve">at the end of the induction period to the </w:t>
      </w:r>
      <w:r w:rsidR="00A32DAD" w:rsidRPr="00730129">
        <w:rPr>
          <w:rFonts w:asciiTheme="minorHAnsi" w:hAnsiTheme="minorHAnsi" w:cstheme="minorHAnsi"/>
          <w:sz w:val="22"/>
          <w:szCs w:val="22"/>
        </w:rPr>
        <w:t>appropriate</w:t>
      </w:r>
      <w:r w:rsidRPr="00730129">
        <w:rPr>
          <w:rFonts w:asciiTheme="minorHAnsi" w:hAnsiTheme="minorHAnsi" w:cstheme="minorHAnsi"/>
          <w:sz w:val="22"/>
          <w:szCs w:val="22"/>
        </w:rPr>
        <w:t xml:space="preserve"> </w:t>
      </w:r>
      <w:r w:rsidR="00F5306B" w:rsidRPr="00730129">
        <w:rPr>
          <w:rFonts w:asciiTheme="minorHAnsi" w:hAnsiTheme="minorHAnsi" w:cstheme="minorHAnsi"/>
          <w:sz w:val="22"/>
          <w:szCs w:val="22"/>
        </w:rPr>
        <w:t>body.</w:t>
      </w:r>
      <w:r w:rsidR="008E270D" w:rsidRPr="00730129">
        <w:rPr>
          <w:rFonts w:asciiTheme="minorHAnsi" w:hAnsiTheme="minorHAnsi" w:cstheme="minorHAnsi"/>
          <w:sz w:val="22"/>
          <w:szCs w:val="22"/>
        </w:rPr>
        <w:t xml:space="preserve"> </w:t>
      </w:r>
      <w:r w:rsidR="00794217" w:rsidRPr="00730129">
        <w:rPr>
          <w:rFonts w:asciiTheme="minorHAnsi" w:hAnsiTheme="minorHAnsi" w:cstheme="minorHAnsi"/>
          <w:sz w:val="22"/>
          <w:szCs w:val="22"/>
        </w:rPr>
        <w:t>Within 20 working days of the receipt of the recommendation, the appropriate body</w:t>
      </w:r>
      <w:r w:rsidR="008B11C5" w:rsidRPr="00730129">
        <w:rPr>
          <w:rFonts w:asciiTheme="minorHAnsi" w:hAnsiTheme="minorHAnsi" w:cstheme="minorHAnsi"/>
          <w:sz w:val="22"/>
          <w:szCs w:val="22"/>
        </w:rPr>
        <w:t>, drawing on the recommendation of the headteacher/principal and any other available evidence including any written representations from the ECT,</w:t>
      </w:r>
      <w:r w:rsidR="00445275" w:rsidRPr="00730129">
        <w:rPr>
          <w:rFonts w:asciiTheme="minorHAnsi" w:hAnsiTheme="minorHAnsi" w:cstheme="minorHAnsi"/>
          <w:sz w:val="22"/>
          <w:szCs w:val="22"/>
        </w:rPr>
        <w:t xml:space="preserve"> </w:t>
      </w:r>
      <w:r w:rsidR="008B11C5" w:rsidRPr="00730129">
        <w:rPr>
          <w:rFonts w:asciiTheme="minorHAnsi" w:hAnsiTheme="minorHAnsi" w:cstheme="minorHAnsi"/>
          <w:sz w:val="22"/>
          <w:szCs w:val="22"/>
        </w:rPr>
        <w:t xml:space="preserve">must </w:t>
      </w:r>
      <w:r w:rsidR="00794217" w:rsidRPr="00730129">
        <w:rPr>
          <w:rFonts w:asciiTheme="minorHAnsi" w:hAnsiTheme="minorHAnsi" w:cstheme="minorHAnsi"/>
          <w:sz w:val="22"/>
          <w:szCs w:val="22"/>
        </w:rPr>
        <w:t xml:space="preserve">decide whether the </w:t>
      </w:r>
      <w:r w:rsidR="00930692" w:rsidRPr="00730129">
        <w:rPr>
          <w:rFonts w:asciiTheme="minorHAnsi" w:hAnsiTheme="minorHAnsi" w:cstheme="minorHAnsi"/>
          <w:sz w:val="22"/>
          <w:szCs w:val="22"/>
        </w:rPr>
        <w:t>ECT</w:t>
      </w:r>
      <w:r w:rsidR="00F5306B" w:rsidRPr="00730129">
        <w:rPr>
          <w:rFonts w:asciiTheme="minorHAnsi" w:hAnsiTheme="minorHAnsi" w:cstheme="minorHAnsi"/>
          <w:sz w:val="22"/>
          <w:szCs w:val="22"/>
        </w:rPr>
        <w:t>:</w:t>
      </w:r>
    </w:p>
    <w:p w14:paraId="4C753A8E" w14:textId="35BD9A18" w:rsidR="00794217" w:rsidRPr="00730129" w:rsidRDefault="008B11C5" w:rsidP="007038E0">
      <w:pPr>
        <w:pStyle w:val="Bullet1"/>
        <w:rPr>
          <w:rFonts w:asciiTheme="minorHAnsi" w:hAnsiTheme="minorHAnsi" w:cstheme="minorHAnsi"/>
          <w:sz w:val="22"/>
          <w:szCs w:val="22"/>
        </w:rPr>
      </w:pPr>
      <w:r w:rsidRPr="00730129">
        <w:rPr>
          <w:rFonts w:asciiTheme="minorHAnsi" w:hAnsiTheme="minorHAnsi" w:cstheme="minorHAnsi"/>
          <w:sz w:val="22"/>
          <w:szCs w:val="22"/>
        </w:rPr>
        <w:t>H</w:t>
      </w:r>
      <w:r w:rsidR="00794217" w:rsidRPr="00730129">
        <w:rPr>
          <w:rFonts w:asciiTheme="minorHAnsi" w:hAnsiTheme="minorHAnsi" w:cstheme="minorHAnsi"/>
          <w:sz w:val="22"/>
          <w:szCs w:val="22"/>
        </w:rPr>
        <w:t xml:space="preserve">as </w:t>
      </w:r>
      <w:r w:rsidRPr="00730129">
        <w:rPr>
          <w:rFonts w:asciiTheme="minorHAnsi" w:hAnsiTheme="minorHAnsi" w:cstheme="minorHAnsi"/>
          <w:sz w:val="22"/>
          <w:szCs w:val="22"/>
        </w:rPr>
        <w:t>performed satisfactorily against the Teachers’ Standards</w:t>
      </w:r>
      <w:r w:rsidR="00794217" w:rsidRPr="00730129">
        <w:rPr>
          <w:rFonts w:asciiTheme="minorHAnsi" w:hAnsiTheme="minorHAnsi" w:cstheme="minorHAnsi"/>
          <w:sz w:val="22"/>
          <w:szCs w:val="22"/>
        </w:rPr>
        <w:t>.</w:t>
      </w:r>
    </w:p>
    <w:p w14:paraId="64370B93" w14:textId="30D99771" w:rsidR="00C32EDD" w:rsidRPr="00730129" w:rsidRDefault="008B11C5" w:rsidP="00FB400D">
      <w:pPr>
        <w:pStyle w:val="Bullet1"/>
        <w:rPr>
          <w:rFonts w:asciiTheme="minorHAnsi" w:hAnsiTheme="minorHAnsi" w:cstheme="minorHAnsi"/>
          <w:sz w:val="22"/>
          <w:szCs w:val="22"/>
        </w:rPr>
      </w:pPr>
      <w:r w:rsidRPr="00730129">
        <w:rPr>
          <w:rFonts w:asciiTheme="minorHAnsi" w:hAnsiTheme="minorHAnsi" w:cstheme="minorHAnsi"/>
          <w:sz w:val="22"/>
          <w:szCs w:val="22"/>
        </w:rPr>
        <w:t>Requires an extension of the induction period</w:t>
      </w:r>
      <w:r w:rsidR="00C32EDD" w:rsidRPr="00730129">
        <w:rPr>
          <w:rFonts w:asciiTheme="minorHAnsi" w:hAnsiTheme="minorHAnsi" w:cstheme="minorHAnsi"/>
          <w:sz w:val="22"/>
          <w:szCs w:val="22"/>
        </w:rPr>
        <w:t>.</w:t>
      </w:r>
    </w:p>
    <w:p w14:paraId="272C7E3E" w14:textId="2EC404A8" w:rsidR="008B11C5" w:rsidRPr="00730129" w:rsidRDefault="008B11C5" w:rsidP="00FB400D">
      <w:pPr>
        <w:pStyle w:val="Bullet1"/>
        <w:rPr>
          <w:rFonts w:asciiTheme="minorHAnsi" w:hAnsiTheme="minorHAnsi" w:cstheme="minorHAnsi"/>
          <w:sz w:val="22"/>
          <w:szCs w:val="22"/>
        </w:rPr>
      </w:pPr>
      <w:r w:rsidRPr="00730129">
        <w:rPr>
          <w:rFonts w:asciiTheme="minorHAnsi" w:hAnsiTheme="minorHAnsi" w:cstheme="minorHAnsi"/>
          <w:sz w:val="22"/>
          <w:szCs w:val="22"/>
        </w:rPr>
        <w:t>Has failed satisfactorily to complete the induction period.</w:t>
      </w:r>
    </w:p>
    <w:p w14:paraId="4C753A8F" w14:textId="31123D05" w:rsidR="00794217" w:rsidRPr="00730129" w:rsidRDefault="00794217" w:rsidP="008E270D">
      <w:pPr>
        <w:rPr>
          <w:rFonts w:asciiTheme="minorHAnsi" w:hAnsiTheme="minorHAnsi" w:cstheme="minorHAnsi"/>
          <w:sz w:val="22"/>
          <w:szCs w:val="22"/>
        </w:rPr>
      </w:pPr>
      <w:r w:rsidRPr="00730129">
        <w:rPr>
          <w:rFonts w:asciiTheme="minorHAnsi" w:hAnsiTheme="minorHAnsi" w:cstheme="minorHAnsi"/>
          <w:sz w:val="22"/>
          <w:szCs w:val="22"/>
        </w:rPr>
        <w:t xml:space="preserve">Within three working days of the decision being made and recorded, the appropriate body must write to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the headteacher, the employer and the </w:t>
      </w:r>
      <w:r w:rsidR="00ED58B6" w:rsidRPr="00730129">
        <w:rPr>
          <w:rFonts w:asciiTheme="minorHAnsi" w:hAnsiTheme="minorHAnsi" w:cstheme="minorHAnsi"/>
          <w:sz w:val="22"/>
          <w:szCs w:val="22"/>
        </w:rPr>
        <w:t xml:space="preserve">Teaching </w:t>
      </w:r>
      <w:r w:rsidR="00F07BEE" w:rsidRPr="00730129">
        <w:rPr>
          <w:rFonts w:asciiTheme="minorHAnsi" w:hAnsiTheme="minorHAnsi" w:cstheme="minorHAnsi"/>
          <w:sz w:val="22"/>
          <w:szCs w:val="22"/>
        </w:rPr>
        <w:t>R</w:t>
      </w:r>
      <w:r w:rsidR="00ED58B6" w:rsidRPr="00730129">
        <w:rPr>
          <w:rFonts w:asciiTheme="minorHAnsi" w:hAnsiTheme="minorHAnsi" w:cstheme="minorHAnsi"/>
          <w:sz w:val="22"/>
          <w:szCs w:val="22"/>
        </w:rPr>
        <w:t>egulat</w:t>
      </w:r>
      <w:r w:rsidR="00F07BEE" w:rsidRPr="00730129">
        <w:rPr>
          <w:rFonts w:asciiTheme="minorHAnsi" w:hAnsiTheme="minorHAnsi" w:cstheme="minorHAnsi"/>
          <w:sz w:val="22"/>
          <w:szCs w:val="22"/>
        </w:rPr>
        <w:t>ion</w:t>
      </w:r>
      <w:r w:rsidR="00ED58B6" w:rsidRPr="00730129">
        <w:rPr>
          <w:rFonts w:asciiTheme="minorHAnsi" w:hAnsiTheme="minorHAnsi" w:cstheme="minorHAnsi"/>
          <w:sz w:val="22"/>
          <w:szCs w:val="22"/>
        </w:rPr>
        <w:t xml:space="preserve"> Agency (TRA)</w:t>
      </w:r>
      <w:r w:rsidRPr="00730129">
        <w:rPr>
          <w:rFonts w:asciiTheme="minorHAnsi" w:hAnsiTheme="minorHAnsi" w:cstheme="minorHAnsi"/>
          <w:sz w:val="22"/>
          <w:szCs w:val="22"/>
        </w:rPr>
        <w:t>.</w:t>
      </w:r>
    </w:p>
    <w:p w14:paraId="2CEC71E6" w14:textId="08EE22ED" w:rsidR="00E97814" w:rsidRPr="00730129" w:rsidRDefault="00E97814" w:rsidP="005972D3">
      <w:pPr>
        <w:pStyle w:val="Bullet1"/>
        <w:rPr>
          <w:rFonts w:asciiTheme="minorHAnsi" w:hAnsiTheme="minorHAnsi" w:cstheme="minorHAnsi"/>
          <w:sz w:val="22"/>
          <w:szCs w:val="22"/>
        </w:rPr>
      </w:pPr>
      <w:r w:rsidRPr="00730129">
        <w:rPr>
          <w:rFonts w:asciiTheme="minorHAnsi" w:hAnsiTheme="minorHAnsi" w:cstheme="minorHAnsi"/>
          <w:sz w:val="22"/>
          <w:szCs w:val="22"/>
        </w:rPr>
        <w:t>If the appropriate body decides to extend the period of induction o</w:t>
      </w:r>
      <w:r w:rsidR="00C32EDD" w:rsidRPr="00730129">
        <w:rPr>
          <w:rFonts w:asciiTheme="minorHAnsi" w:hAnsiTheme="minorHAnsi" w:cstheme="minorHAnsi"/>
          <w:sz w:val="22"/>
          <w:szCs w:val="22"/>
        </w:rPr>
        <w:t>r</w:t>
      </w:r>
      <w:r w:rsidRPr="00730129">
        <w:rPr>
          <w:rFonts w:asciiTheme="minorHAnsi" w:hAnsiTheme="minorHAnsi" w:cstheme="minorHAnsi"/>
          <w:sz w:val="22"/>
          <w:szCs w:val="22"/>
        </w:rPr>
        <w:t xml:space="preserve"> the ECT has failed to complete the induction period satisfactorily</w:t>
      </w:r>
      <w:r w:rsidR="008E270D" w:rsidRPr="00730129">
        <w:rPr>
          <w:rFonts w:asciiTheme="minorHAnsi" w:hAnsiTheme="minorHAnsi" w:cstheme="minorHAnsi"/>
          <w:sz w:val="22"/>
          <w:szCs w:val="22"/>
        </w:rPr>
        <w:t>,</w:t>
      </w:r>
      <w:r w:rsidRPr="00730129">
        <w:rPr>
          <w:rFonts w:asciiTheme="minorHAnsi" w:hAnsiTheme="minorHAnsi" w:cstheme="minorHAnsi"/>
          <w:sz w:val="22"/>
          <w:szCs w:val="22"/>
        </w:rPr>
        <w:t xml:space="preserve"> they must inform the ECT of the right to appeal against this decision with details of the TRA and the deadline for submitting an appeal</w:t>
      </w:r>
      <w:r w:rsidR="008E270D" w:rsidRPr="00730129">
        <w:rPr>
          <w:rFonts w:asciiTheme="minorHAnsi" w:hAnsiTheme="minorHAnsi" w:cstheme="minorHAnsi"/>
          <w:sz w:val="22"/>
          <w:szCs w:val="22"/>
        </w:rPr>
        <w:t xml:space="preserve">. The appeal deadline is </w:t>
      </w:r>
      <w:r w:rsidRPr="00730129">
        <w:rPr>
          <w:rFonts w:asciiTheme="minorHAnsi" w:hAnsiTheme="minorHAnsi" w:cstheme="minorHAnsi"/>
          <w:sz w:val="22"/>
          <w:szCs w:val="22"/>
        </w:rPr>
        <w:t>20 working days, after which the right of appeal expires, except in exceptional circumstances</w:t>
      </w:r>
      <w:r w:rsidR="008E270D" w:rsidRPr="00730129">
        <w:rPr>
          <w:rFonts w:asciiTheme="minorHAnsi" w:hAnsiTheme="minorHAnsi" w:cstheme="minorHAnsi"/>
          <w:sz w:val="22"/>
          <w:szCs w:val="22"/>
        </w:rPr>
        <w:t>.</w:t>
      </w:r>
    </w:p>
    <w:p w14:paraId="5993935C" w14:textId="6143D101" w:rsidR="008E270D" w:rsidRPr="00730129" w:rsidRDefault="008E270D" w:rsidP="008E270D">
      <w:pPr>
        <w:pStyle w:val="Heading3"/>
        <w:rPr>
          <w:rFonts w:asciiTheme="minorHAnsi" w:hAnsiTheme="minorHAnsi" w:cstheme="minorHAnsi"/>
          <w:sz w:val="22"/>
          <w:szCs w:val="22"/>
        </w:rPr>
      </w:pPr>
      <w:r w:rsidRPr="00730129">
        <w:rPr>
          <w:rFonts w:asciiTheme="minorHAnsi" w:hAnsiTheme="minorHAnsi" w:cstheme="minorHAnsi"/>
          <w:sz w:val="22"/>
          <w:szCs w:val="22"/>
        </w:rPr>
        <w:t>Failure to complete the induction period</w:t>
      </w:r>
    </w:p>
    <w:p w14:paraId="7BF0F0D0" w14:textId="37ACEB09" w:rsidR="00E97814" w:rsidRPr="00730129" w:rsidRDefault="00E97814" w:rsidP="008E270D">
      <w:pPr>
        <w:rPr>
          <w:rFonts w:asciiTheme="minorHAnsi" w:hAnsiTheme="minorHAnsi" w:cstheme="minorHAnsi"/>
          <w:sz w:val="22"/>
          <w:szCs w:val="22"/>
        </w:rPr>
      </w:pPr>
      <w:r w:rsidRPr="00730129">
        <w:rPr>
          <w:rFonts w:asciiTheme="minorHAnsi" w:hAnsiTheme="minorHAnsi" w:cstheme="minorHAnsi"/>
          <w:sz w:val="22"/>
          <w:szCs w:val="22"/>
        </w:rPr>
        <w:t>Failure to complete the induction period means that the ECT is not eligible to teach in any school where statutory induction is mandatory.</w:t>
      </w:r>
    </w:p>
    <w:p w14:paraId="0DE408D6" w14:textId="3687538A" w:rsidR="00E97814" w:rsidRPr="00730129" w:rsidRDefault="00E97814" w:rsidP="005972D3">
      <w:pPr>
        <w:pStyle w:val="Bullet1"/>
        <w:rPr>
          <w:rFonts w:asciiTheme="minorHAnsi" w:hAnsiTheme="minorHAnsi" w:cstheme="minorHAnsi"/>
          <w:sz w:val="22"/>
          <w:szCs w:val="22"/>
        </w:rPr>
      </w:pPr>
      <w:r w:rsidRPr="00730129">
        <w:rPr>
          <w:rFonts w:asciiTheme="minorHAnsi" w:hAnsiTheme="minorHAnsi" w:cstheme="minorHAnsi"/>
          <w:sz w:val="22"/>
          <w:szCs w:val="22"/>
        </w:rPr>
        <w:t>An ECT working in a relevant school must be dismissed within 10 working days of them giving notice that they do not intend to exercise their right to appeal or from when the time limit for making an appeal expires without an appeal being brought.</w:t>
      </w:r>
    </w:p>
    <w:p w14:paraId="0033C26D" w14:textId="2B5ABAA0" w:rsidR="00E97814" w:rsidRPr="00730129" w:rsidRDefault="00E97814" w:rsidP="005972D3">
      <w:pPr>
        <w:pStyle w:val="Bullet1"/>
        <w:rPr>
          <w:rFonts w:asciiTheme="minorHAnsi" w:hAnsiTheme="minorHAnsi" w:cstheme="minorHAnsi"/>
          <w:sz w:val="22"/>
          <w:szCs w:val="22"/>
        </w:rPr>
      </w:pPr>
      <w:r w:rsidRPr="00730129">
        <w:rPr>
          <w:rFonts w:asciiTheme="minorHAnsi" w:hAnsiTheme="minorHAnsi" w:cstheme="minorHAnsi"/>
          <w:sz w:val="22"/>
          <w:szCs w:val="22"/>
        </w:rPr>
        <w:t>If the ECT’s appeal is heard and they are judged as having failed induction, the employer must dismiss the ECT within 10 working days of being told of the outcome of the appeal.</w:t>
      </w:r>
    </w:p>
    <w:p w14:paraId="009C9AF8" w14:textId="39227879" w:rsidR="00E97814" w:rsidRPr="00730129" w:rsidRDefault="00E97814" w:rsidP="005972D3">
      <w:pPr>
        <w:pStyle w:val="Bullet1"/>
        <w:rPr>
          <w:rFonts w:asciiTheme="minorHAnsi" w:hAnsiTheme="minorHAnsi" w:cstheme="minorHAnsi"/>
          <w:sz w:val="22"/>
          <w:szCs w:val="22"/>
        </w:rPr>
      </w:pPr>
      <w:r w:rsidRPr="00730129">
        <w:rPr>
          <w:rFonts w:asciiTheme="minorHAnsi" w:hAnsiTheme="minorHAnsi" w:cstheme="minorHAnsi"/>
          <w:sz w:val="22"/>
          <w:szCs w:val="22"/>
        </w:rPr>
        <w:t>The TRA must ensure that the name of the person wh</w:t>
      </w:r>
      <w:r w:rsidR="004C74E8" w:rsidRPr="00730129">
        <w:rPr>
          <w:rFonts w:asciiTheme="minorHAnsi" w:hAnsiTheme="minorHAnsi" w:cstheme="minorHAnsi"/>
          <w:sz w:val="22"/>
          <w:szCs w:val="22"/>
        </w:rPr>
        <w:t>o</w:t>
      </w:r>
      <w:r w:rsidRPr="00730129">
        <w:rPr>
          <w:rFonts w:asciiTheme="minorHAnsi" w:hAnsiTheme="minorHAnsi" w:cstheme="minorHAnsi"/>
          <w:sz w:val="22"/>
          <w:szCs w:val="22"/>
        </w:rPr>
        <w:t xml:space="preserve"> has failed induction is </w:t>
      </w:r>
      <w:r w:rsidR="00C32EDD" w:rsidRPr="00730129">
        <w:rPr>
          <w:rFonts w:asciiTheme="minorHAnsi" w:hAnsiTheme="minorHAnsi" w:cstheme="minorHAnsi"/>
          <w:sz w:val="22"/>
          <w:szCs w:val="22"/>
        </w:rPr>
        <w:t>i</w:t>
      </w:r>
      <w:r w:rsidRPr="00730129">
        <w:rPr>
          <w:rFonts w:asciiTheme="minorHAnsi" w:hAnsiTheme="minorHAnsi" w:cstheme="minorHAnsi"/>
          <w:sz w:val="22"/>
          <w:szCs w:val="22"/>
        </w:rPr>
        <w:t>ncluded on a list of persons who have failed satisfactorily to complete an induction period and notify them of their inclusion.</w:t>
      </w:r>
    </w:p>
    <w:p w14:paraId="3EBACA9F" w14:textId="5E986D98" w:rsidR="00C32EDD" w:rsidRPr="00730129" w:rsidRDefault="00C32EDD" w:rsidP="00FB400D">
      <w:pPr>
        <w:pStyle w:val="Heading3"/>
        <w:rPr>
          <w:rFonts w:asciiTheme="minorHAnsi" w:hAnsiTheme="minorHAnsi" w:cstheme="minorHAnsi"/>
          <w:sz w:val="22"/>
          <w:szCs w:val="22"/>
        </w:rPr>
      </w:pPr>
      <w:r w:rsidRPr="00730129">
        <w:rPr>
          <w:rFonts w:asciiTheme="minorHAnsi" w:hAnsiTheme="minorHAnsi" w:cstheme="minorHAnsi"/>
          <w:sz w:val="22"/>
          <w:szCs w:val="22"/>
        </w:rPr>
        <w:lastRenderedPageBreak/>
        <w:t>Record keeping/retention</w:t>
      </w:r>
    </w:p>
    <w:p w14:paraId="18B1485F" w14:textId="40FDFF7F" w:rsidR="00C32EDD" w:rsidRPr="00730129" w:rsidRDefault="00C32EDD" w:rsidP="00FB400D">
      <w:pPr>
        <w:pStyle w:val="Bullet1"/>
        <w:rPr>
          <w:rFonts w:asciiTheme="minorHAnsi" w:hAnsiTheme="minorHAnsi" w:cstheme="minorHAnsi"/>
          <w:sz w:val="22"/>
          <w:szCs w:val="22"/>
        </w:rPr>
      </w:pPr>
      <w:r w:rsidRPr="00730129">
        <w:rPr>
          <w:rFonts w:asciiTheme="minorHAnsi" w:hAnsiTheme="minorHAnsi" w:cstheme="minorHAnsi"/>
          <w:sz w:val="22"/>
          <w:szCs w:val="22"/>
        </w:rPr>
        <w:t>The appropriate body is responsible for keeping a record of each ECT it has registered for induction. It should also monitor returns of progress review outcomes and assessment reports and contact the institution concerned if these have not been submitted on time. The headteacher/principal should notify the appropriate body if an ECT leaves the institution before completing the period. The appropriate body will then notify the TRA.</w:t>
      </w:r>
    </w:p>
    <w:p w14:paraId="4A4B1649" w14:textId="2882D452" w:rsidR="001042D5" w:rsidRPr="00730129" w:rsidRDefault="00C32EDD" w:rsidP="007C1A1C">
      <w:pPr>
        <w:pStyle w:val="Bullet1"/>
        <w:rPr>
          <w:rFonts w:asciiTheme="minorHAnsi" w:hAnsiTheme="minorHAnsi" w:cstheme="minorHAnsi"/>
          <w:sz w:val="22"/>
          <w:szCs w:val="22"/>
        </w:rPr>
      </w:pPr>
      <w:r w:rsidRPr="00730129">
        <w:rPr>
          <w:rFonts w:asciiTheme="minorHAnsi" w:hAnsiTheme="minorHAnsi" w:cstheme="minorHAnsi"/>
          <w:sz w:val="22"/>
          <w:szCs w:val="22"/>
        </w:rPr>
        <w:t>Where an ECT has completed part of their induction in another institution</w:t>
      </w:r>
      <w:r w:rsidR="004C74E8" w:rsidRPr="00730129">
        <w:rPr>
          <w:rFonts w:asciiTheme="minorHAnsi" w:hAnsiTheme="minorHAnsi" w:cstheme="minorHAnsi"/>
          <w:sz w:val="22"/>
          <w:szCs w:val="22"/>
        </w:rPr>
        <w:t>,</w:t>
      </w:r>
      <w:r w:rsidR="00F64CB5" w:rsidRPr="00730129">
        <w:rPr>
          <w:rFonts w:asciiTheme="minorHAnsi" w:hAnsiTheme="minorHAnsi" w:cstheme="minorHAnsi"/>
          <w:sz w:val="22"/>
          <w:szCs w:val="22"/>
        </w:rPr>
        <w:t xml:space="preserve"> copies of all documentation should be obtained from that institution so that the headteacher and any new appropriate body knows what has been completed and how much induction time remains. The receiving institution should also be told if any aspect of the previous induction period was not satisfactory.</w:t>
      </w:r>
    </w:p>
    <w:p w14:paraId="12FA60E5" w14:textId="5667691B" w:rsidR="00A75259" w:rsidRPr="00730129" w:rsidRDefault="00F64CB5" w:rsidP="00FB400D">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Assessment reports should be retained by the institution, the ECT and the appropriate body for at least </w:t>
      </w:r>
      <w:r w:rsidR="008E270D" w:rsidRPr="00730129">
        <w:rPr>
          <w:rFonts w:asciiTheme="minorHAnsi" w:hAnsiTheme="minorHAnsi" w:cstheme="minorHAnsi"/>
          <w:sz w:val="22"/>
          <w:szCs w:val="22"/>
        </w:rPr>
        <w:t>six</w:t>
      </w:r>
      <w:r w:rsidRPr="00730129">
        <w:rPr>
          <w:rFonts w:asciiTheme="minorHAnsi" w:hAnsiTheme="minorHAnsi" w:cstheme="minorHAnsi"/>
          <w:sz w:val="22"/>
          <w:szCs w:val="22"/>
        </w:rPr>
        <w:t xml:space="preserve"> years</w:t>
      </w:r>
      <w:r w:rsidR="00A75259" w:rsidRPr="00730129">
        <w:rPr>
          <w:rFonts w:asciiTheme="minorHAnsi" w:hAnsiTheme="minorHAnsi" w:cstheme="minorHAnsi"/>
          <w:sz w:val="22"/>
          <w:szCs w:val="22"/>
        </w:rPr>
        <w:t>.</w:t>
      </w:r>
    </w:p>
    <w:p w14:paraId="2A63F48E" w14:textId="77777777" w:rsidR="00A75259" w:rsidRPr="00730129" w:rsidRDefault="00A75259" w:rsidP="005972D3">
      <w:pPr>
        <w:pStyle w:val="Heading3"/>
        <w:rPr>
          <w:rFonts w:asciiTheme="minorHAnsi" w:hAnsiTheme="minorHAnsi" w:cstheme="minorHAnsi"/>
          <w:sz w:val="22"/>
          <w:szCs w:val="22"/>
        </w:rPr>
      </w:pPr>
      <w:r w:rsidRPr="00730129">
        <w:rPr>
          <w:rFonts w:asciiTheme="minorHAnsi" w:hAnsiTheme="minorHAnsi" w:cstheme="minorHAnsi"/>
          <w:sz w:val="22"/>
          <w:szCs w:val="22"/>
        </w:rPr>
        <w:t>Confidentiality and data protection</w:t>
      </w:r>
    </w:p>
    <w:p w14:paraId="57A9AA60" w14:textId="6A2309FC" w:rsidR="00A75259" w:rsidRPr="00730129" w:rsidRDefault="00A75259" w:rsidP="00FB400D">
      <w:pPr>
        <w:pStyle w:val="Bullet1"/>
        <w:rPr>
          <w:rFonts w:asciiTheme="minorHAnsi" w:hAnsiTheme="minorHAnsi" w:cstheme="minorHAnsi"/>
          <w:sz w:val="22"/>
          <w:szCs w:val="22"/>
        </w:rPr>
      </w:pPr>
      <w:r w:rsidRPr="00730129">
        <w:rPr>
          <w:rFonts w:asciiTheme="minorHAnsi" w:hAnsiTheme="minorHAnsi" w:cstheme="minorHAnsi"/>
          <w:sz w:val="22"/>
          <w:szCs w:val="22"/>
        </w:rPr>
        <w:t>Headteachers, induction tutors, appropriate bodies and the TRA should ensure that arrangements are in place to ensure the effective protection and secure transfer of data.</w:t>
      </w:r>
    </w:p>
    <w:p w14:paraId="22FA06F5" w14:textId="46F78D29" w:rsidR="00A75259" w:rsidRPr="00730129" w:rsidRDefault="00A75259" w:rsidP="00FB400D">
      <w:pPr>
        <w:pStyle w:val="Bullet1"/>
        <w:rPr>
          <w:rFonts w:asciiTheme="minorHAnsi" w:hAnsiTheme="minorHAnsi" w:cstheme="minorHAnsi"/>
          <w:sz w:val="22"/>
          <w:szCs w:val="22"/>
        </w:rPr>
      </w:pPr>
      <w:r w:rsidRPr="00730129">
        <w:rPr>
          <w:rFonts w:asciiTheme="minorHAnsi" w:hAnsiTheme="minorHAnsi" w:cstheme="minorHAnsi"/>
          <w:sz w:val="22"/>
          <w:szCs w:val="22"/>
        </w:rPr>
        <w:t>The induction process</w:t>
      </w:r>
      <w:r w:rsidR="00F64CB5" w:rsidRPr="00730129">
        <w:rPr>
          <w:rFonts w:asciiTheme="minorHAnsi" w:hAnsiTheme="minorHAnsi" w:cstheme="minorHAnsi"/>
          <w:sz w:val="22"/>
          <w:szCs w:val="22"/>
        </w:rPr>
        <w:t xml:space="preserve"> and the assessment generated from it</w:t>
      </w:r>
      <w:r w:rsidRPr="00730129">
        <w:rPr>
          <w:rFonts w:asciiTheme="minorHAnsi" w:hAnsiTheme="minorHAnsi" w:cstheme="minorHAnsi"/>
          <w:sz w:val="22"/>
          <w:szCs w:val="22"/>
        </w:rPr>
        <w:t xml:space="preserve"> should be treated with confidentiality at all times.</w:t>
      </w:r>
    </w:p>
    <w:p w14:paraId="54EC9419" w14:textId="5D4303BA" w:rsidR="00A75259" w:rsidRPr="00730129" w:rsidRDefault="00A75259"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governing board can request general reports on the progress of an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but are not automatically entitled to have access to an individual’s assessment forms. This can be allowed in the case of the </w:t>
      </w:r>
      <w:r w:rsidR="00F64CB5"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having a grievance against the institution connected to the assessment process</w:t>
      </w:r>
      <w:r w:rsidR="006F4013" w:rsidRPr="00730129">
        <w:rPr>
          <w:rFonts w:asciiTheme="minorHAnsi" w:hAnsiTheme="minorHAnsi" w:cstheme="minorHAnsi"/>
          <w:sz w:val="22"/>
          <w:szCs w:val="22"/>
        </w:rPr>
        <w:t>.</w:t>
      </w:r>
    </w:p>
    <w:p w14:paraId="76BBCFCE" w14:textId="5400F7FB" w:rsidR="000F232F" w:rsidRPr="00730129" w:rsidRDefault="000F232F">
      <w:pPr>
        <w:pStyle w:val="Heading2"/>
        <w:rPr>
          <w:rFonts w:asciiTheme="minorHAnsi" w:hAnsiTheme="minorHAnsi" w:cstheme="minorHAnsi"/>
          <w:sz w:val="22"/>
          <w:szCs w:val="22"/>
        </w:rPr>
      </w:pPr>
      <w:r w:rsidRPr="00730129">
        <w:rPr>
          <w:rFonts w:asciiTheme="minorHAnsi" w:hAnsiTheme="minorHAnsi" w:cstheme="minorHAnsi"/>
          <w:sz w:val="22"/>
          <w:szCs w:val="22"/>
        </w:rPr>
        <w:t>Special circumstances</w:t>
      </w:r>
    </w:p>
    <w:p w14:paraId="7B62365B" w14:textId="01CC4D67" w:rsidR="0066651C" w:rsidRPr="00730129" w:rsidRDefault="0066651C" w:rsidP="00FB400D">
      <w:pPr>
        <w:pStyle w:val="Heading3"/>
        <w:rPr>
          <w:rFonts w:asciiTheme="minorHAnsi" w:hAnsiTheme="minorHAnsi" w:cstheme="minorHAnsi"/>
          <w:sz w:val="22"/>
          <w:szCs w:val="22"/>
        </w:rPr>
      </w:pPr>
      <w:r w:rsidRPr="00730129">
        <w:rPr>
          <w:rFonts w:asciiTheme="minorHAnsi" w:hAnsiTheme="minorHAnsi" w:cstheme="minorHAnsi"/>
          <w:sz w:val="22"/>
          <w:szCs w:val="22"/>
        </w:rPr>
        <w:t>Reduction of the induction period</w:t>
      </w:r>
    </w:p>
    <w:p w14:paraId="53F123A4" w14:textId="08A366A0" w:rsidR="0066651C" w:rsidRPr="00730129" w:rsidRDefault="007038E0" w:rsidP="00FB400D">
      <w:pPr>
        <w:pStyle w:val="Bullet1"/>
        <w:rPr>
          <w:rFonts w:asciiTheme="minorHAnsi" w:hAnsiTheme="minorHAnsi" w:cstheme="minorHAnsi"/>
          <w:sz w:val="22"/>
          <w:szCs w:val="22"/>
        </w:rPr>
      </w:pPr>
      <w:r w:rsidRPr="00730129">
        <w:rPr>
          <w:rFonts w:asciiTheme="minorHAnsi" w:hAnsiTheme="minorHAnsi" w:cstheme="minorHAnsi"/>
          <w:sz w:val="22"/>
          <w:szCs w:val="22"/>
        </w:rPr>
        <w:t>T</w:t>
      </w:r>
      <w:r w:rsidR="0066651C" w:rsidRPr="00730129">
        <w:rPr>
          <w:rFonts w:asciiTheme="minorHAnsi" w:hAnsiTheme="minorHAnsi" w:cstheme="minorHAnsi"/>
          <w:sz w:val="22"/>
          <w:szCs w:val="22"/>
        </w:rPr>
        <w:t>eachers who may have significant teaching experience outside the maintained sector must nevertheless serve an induction period if they take up employment in that sector. Appropriate bodies have discretion in these circumstances to reduce the length of the induction period to a minimum of one term.</w:t>
      </w:r>
    </w:p>
    <w:p w14:paraId="2A9A4C2D" w14:textId="2FC1309E" w:rsidR="0066651C" w:rsidRPr="00730129" w:rsidRDefault="0066651C" w:rsidP="00FB400D">
      <w:pPr>
        <w:pStyle w:val="Bullet1"/>
        <w:rPr>
          <w:rFonts w:asciiTheme="minorHAnsi" w:hAnsiTheme="minorHAnsi" w:cstheme="minorHAnsi"/>
          <w:sz w:val="22"/>
          <w:szCs w:val="22"/>
        </w:rPr>
      </w:pPr>
      <w:r w:rsidRPr="00730129">
        <w:rPr>
          <w:rFonts w:asciiTheme="minorHAnsi" w:hAnsiTheme="minorHAnsi" w:cstheme="minorHAnsi"/>
          <w:sz w:val="22"/>
          <w:szCs w:val="22"/>
        </w:rPr>
        <w:t>Reductions should only be considered where an ECT has extensive prior experience of teaching whole classes to the Teachers’</w:t>
      </w:r>
      <w:r w:rsidR="00673A9C" w:rsidRPr="00730129">
        <w:rPr>
          <w:rFonts w:asciiTheme="minorHAnsi" w:hAnsiTheme="minorHAnsi" w:cstheme="minorHAnsi"/>
          <w:sz w:val="22"/>
          <w:szCs w:val="22"/>
        </w:rPr>
        <w:t xml:space="preserve"> </w:t>
      </w:r>
      <w:r w:rsidRPr="00730129">
        <w:rPr>
          <w:rFonts w:asciiTheme="minorHAnsi" w:hAnsiTheme="minorHAnsi" w:cstheme="minorHAnsi"/>
          <w:sz w:val="22"/>
          <w:szCs w:val="22"/>
        </w:rPr>
        <w:t>Standards.</w:t>
      </w:r>
    </w:p>
    <w:p w14:paraId="2E8A3291" w14:textId="5CA66D4D" w:rsidR="0066651C" w:rsidRPr="00730129" w:rsidRDefault="0066651C" w:rsidP="00FB400D">
      <w:pPr>
        <w:pStyle w:val="Bullet1"/>
        <w:rPr>
          <w:rFonts w:asciiTheme="minorHAnsi" w:hAnsiTheme="minorHAnsi" w:cstheme="minorHAnsi"/>
          <w:sz w:val="22"/>
          <w:szCs w:val="22"/>
        </w:rPr>
      </w:pPr>
      <w:r w:rsidRPr="00730129">
        <w:rPr>
          <w:rFonts w:asciiTheme="minorHAnsi" w:hAnsiTheme="minorHAnsi" w:cstheme="minorHAnsi"/>
          <w:sz w:val="22"/>
          <w:szCs w:val="22"/>
        </w:rPr>
        <w:t>Only the final assessment meeting and report in such cases plus the headteacher/principal’s report</w:t>
      </w:r>
      <w:r w:rsidR="000C5CAF" w:rsidRPr="00730129">
        <w:rPr>
          <w:rFonts w:asciiTheme="minorHAnsi" w:hAnsiTheme="minorHAnsi" w:cstheme="minorHAnsi"/>
          <w:sz w:val="22"/>
          <w:szCs w:val="22"/>
        </w:rPr>
        <w:t xml:space="preserve"> will be required for the appropriate body to decide as to whether the teacher’s performance has been satisfactory or whether an extension is required.</w:t>
      </w:r>
    </w:p>
    <w:p w14:paraId="15C22424" w14:textId="6FE44D53" w:rsidR="0066651C" w:rsidRPr="00730129" w:rsidRDefault="000C5CAF" w:rsidP="00FB400D">
      <w:pPr>
        <w:pStyle w:val="Bullet1"/>
        <w:rPr>
          <w:rFonts w:asciiTheme="minorHAnsi" w:hAnsiTheme="minorHAnsi" w:cstheme="minorHAnsi"/>
          <w:sz w:val="22"/>
          <w:szCs w:val="22"/>
        </w:rPr>
      </w:pPr>
      <w:r w:rsidRPr="00730129">
        <w:rPr>
          <w:rFonts w:asciiTheme="minorHAnsi" w:hAnsiTheme="minorHAnsi" w:cstheme="minorHAnsi"/>
          <w:sz w:val="22"/>
          <w:szCs w:val="22"/>
        </w:rPr>
        <w:t>If an ECT working part</w:t>
      </w:r>
      <w:r w:rsidR="007038E0" w:rsidRPr="00730129">
        <w:rPr>
          <w:rFonts w:asciiTheme="minorHAnsi" w:hAnsiTheme="minorHAnsi" w:cstheme="minorHAnsi"/>
          <w:sz w:val="22"/>
          <w:szCs w:val="22"/>
        </w:rPr>
        <w:t>-</w:t>
      </w:r>
      <w:r w:rsidRPr="00730129">
        <w:rPr>
          <w:rFonts w:asciiTheme="minorHAnsi" w:hAnsiTheme="minorHAnsi" w:cstheme="minorHAnsi"/>
          <w:sz w:val="22"/>
          <w:szCs w:val="22"/>
        </w:rPr>
        <w:t>time has met the Teachers’ Standards,</w:t>
      </w:r>
      <w:r w:rsidR="00445275" w:rsidRPr="00730129">
        <w:rPr>
          <w:rFonts w:asciiTheme="minorHAnsi" w:hAnsiTheme="minorHAnsi" w:cstheme="minorHAnsi"/>
          <w:sz w:val="22"/>
          <w:szCs w:val="22"/>
        </w:rPr>
        <w:t xml:space="preserve"> </w:t>
      </w:r>
      <w:r w:rsidRPr="00730129">
        <w:rPr>
          <w:rFonts w:asciiTheme="minorHAnsi" w:hAnsiTheme="minorHAnsi" w:cstheme="minorHAnsi"/>
          <w:sz w:val="22"/>
          <w:szCs w:val="22"/>
        </w:rPr>
        <w:t xml:space="preserve">they may be able to have their induction period reduced after two calendar years even if they have not worked the equivalent </w:t>
      </w:r>
      <w:r w:rsidR="007038E0" w:rsidRPr="00730129">
        <w:rPr>
          <w:rFonts w:asciiTheme="minorHAnsi" w:hAnsiTheme="minorHAnsi" w:cstheme="minorHAnsi"/>
          <w:sz w:val="22"/>
          <w:szCs w:val="22"/>
        </w:rPr>
        <w:t>of six</w:t>
      </w:r>
      <w:r w:rsidRPr="00730129">
        <w:rPr>
          <w:rFonts w:asciiTheme="minorHAnsi" w:hAnsiTheme="minorHAnsi" w:cstheme="minorHAnsi"/>
          <w:sz w:val="22"/>
          <w:szCs w:val="22"/>
        </w:rPr>
        <w:t xml:space="preserve"> full terms of teaching. This will be decided between the headteacher/principal and the appropriate body in consultation with </w:t>
      </w:r>
      <w:r w:rsidR="007038E0" w:rsidRPr="00730129">
        <w:rPr>
          <w:rFonts w:asciiTheme="minorHAnsi" w:hAnsiTheme="minorHAnsi" w:cstheme="minorHAnsi"/>
          <w:sz w:val="22"/>
          <w:szCs w:val="22"/>
        </w:rPr>
        <w:t>the</w:t>
      </w:r>
      <w:r w:rsidRPr="00730129">
        <w:rPr>
          <w:rFonts w:asciiTheme="minorHAnsi" w:hAnsiTheme="minorHAnsi" w:cstheme="minorHAnsi"/>
          <w:sz w:val="22"/>
          <w:szCs w:val="22"/>
        </w:rPr>
        <w:t xml:space="preserve"> teacher concerned.</w:t>
      </w:r>
    </w:p>
    <w:p w14:paraId="4C753A90" w14:textId="77777777" w:rsidR="00794217" w:rsidRPr="00730129" w:rsidRDefault="00794217" w:rsidP="00E07C58">
      <w:pPr>
        <w:pStyle w:val="Heading3"/>
        <w:rPr>
          <w:rFonts w:asciiTheme="minorHAnsi" w:hAnsiTheme="minorHAnsi" w:cstheme="minorHAnsi"/>
          <w:sz w:val="22"/>
          <w:szCs w:val="22"/>
        </w:rPr>
      </w:pPr>
      <w:r w:rsidRPr="00730129">
        <w:rPr>
          <w:rFonts w:asciiTheme="minorHAnsi" w:hAnsiTheme="minorHAnsi" w:cstheme="minorHAnsi"/>
          <w:sz w:val="22"/>
          <w:szCs w:val="22"/>
        </w:rPr>
        <w:t>Extension of induction before completion</w:t>
      </w:r>
    </w:p>
    <w:p w14:paraId="4C753A91" w14:textId="76104E3A" w:rsidR="00794217" w:rsidRPr="00730129" w:rsidRDefault="00794217" w:rsidP="005972D3">
      <w:pPr>
        <w:pStyle w:val="Bullet1"/>
        <w:rPr>
          <w:rFonts w:asciiTheme="minorHAnsi" w:hAnsiTheme="minorHAnsi" w:cstheme="minorHAnsi"/>
          <w:sz w:val="22"/>
          <w:szCs w:val="22"/>
        </w:rPr>
      </w:pPr>
      <w:r w:rsidRPr="00730129">
        <w:rPr>
          <w:rFonts w:asciiTheme="minorHAnsi" w:hAnsiTheme="minorHAnsi" w:cstheme="minorHAnsi"/>
          <w:sz w:val="22"/>
          <w:szCs w:val="22"/>
        </w:rPr>
        <w:t>Where the</w:t>
      </w:r>
      <w:r w:rsidR="00F64CB5" w:rsidRPr="00730129">
        <w:rPr>
          <w:rFonts w:asciiTheme="minorHAnsi" w:hAnsiTheme="minorHAnsi" w:cstheme="minorHAnsi"/>
          <w:sz w:val="22"/>
          <w:szCs w:val="22"/>
        </w:rPr>
        <w:t xml:space="preserv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is absent for 30 school days or more in the induction period, the period is extended by the total of the absences except where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is on maternity</w:t>
      </w:r>
      <w:r w:rsidR="000C5CAF" w:rsidRPr="00730129">
        <w:rPr>
          <w:rFonts w:asciiTheme="minorHAnsi" w:hAnsiTheme="minorHAnsi" w:cstheme="minorHAnsi"/>
          <w:sz w:val="22"/>
          <w:szCs w:val="22"/>
        </w:rPr>
        <w:t>, paternity, adoption, shared parental or parental bereavement</w:t>
      </w:r>
      <w:r w:rsidRPr="00730129">
        <w:rPr>
          <w:rFonts w:asciiTheme="minorHAnsi" w:hAnsiTheme="minorHAnsi" w:cstheme="minorHAnsi"/>
          <w:sz w:val="22"/>
          <w:szCs w:val="22"/>
        </w:rPr>
        <w:t xml:space="preserve"> leave.</w:t>
      </w:r>
      <w:r w:rsidR="00BF7731" w:rsidRPr="00730129">
        <w:rPr>
          <w:rFonts w:asciiTheme="minorHAnsi" w:hAnsiTheme="minorHAnsi" w:cstheme="minorHAnsi"/>
          <w:sz w:val="22"/>
          <w:szCs w:val="22"/>
        </w:rPr>
        <w:t xml:space="preserve"> See</w:t>
      </w:r>
      <w:r w:rsidR="00B252F4" w:rsidRPr="00730129">
        <w:rPr>
          <w:rFonts w:asciiTheme="minorHAnsi" w:hAnsiTheme="minorHAnsi" w:cstheme="minorHAnsi"/>
          <w:sz w:val="22"/>
          <w:szCs w:val="22"/>
        </w:rPr>
        <w:t xml:space="preserve"> </w:t>
      </w:r>
      <w:r w:rsidR="00BF7731" w:rsidRPr="00730129">
        <w:rPr>
          <w:rFonts w:asciiTheme="minorHAnsi" w:hAnsiTheme="minorHAnsi" w:cstheme="minorHAnsi"/>
          <w:sz w:val="22"/>
          <w:szCs w:val="22"/>
        </w:rPr>
        <w:t>also page 1 of this document for temporary changes to the rules concerning absence related to COVID</w:t>
      </w:r>
      <w:r w:rsidR="00416047" w:rsidRPr="00730129">
        <w:rPr>
          <w:rFonts w:asciiTheme="minorHAnsi" w:hAnsiTheme="minorHAnsi" w:cstheme="minorHAnsi"/>
          <w:sz w:val="22"/>
          <w:szCs w:val="22"/>
        </w:rPr>
        <w:t>-</w:t>
      </w:r>
      <w:r w:rsidR="00BF7731" w:rsidRPr="00730129">
        <w:rPr>
          <w:rFonts w:asciiTheme="minorHAnsi" w:hAnsiTheme="minorHAnsi" w:cstheme="minorHAnsi"/>
          <w:sz w:val="22"/>
          <w:szCs w:val="22"/>
        </w:rPr>
        <w:t>19</w:t>
      </w:r>
      <w:r w:rsidR="00416047" w:rsidRPr="00730129">
        <w:rPr>
          <w:rFonts w:asciiTheme="minorHAnsi" w:hAnsiTheme="minorHAnsi" w:cstheme="minorHAnsi"/>
          <w:sz w:val="22"/>
          <w:szCs w:val="22"/>
        </w:rPr>
        <w:t>.</w:t>
      </w:r>
    </w:p>
    <w:p w14:paraId="4C753A93" w14:textId="355EB3F6" w:rsidR="00794217" w:rsidRPr="00730129" w:rsidRDefault="00930692" w:rsidP="005972D3">
      <w:pPr>
        <w:pStyle w:val="Bullet1"/>
        <w:rPr>
          <w:rFonts w:asciiTheme="minorHAnsi" w:hAnsiTheme="minorHAnsi" w:cstheme="minorHAnsi"/>
          <w:sz w:val="22"/>
          <w:szCs w:val="22"/>
        </w:rPr>
      </w:pPr>
      <w:r w:rsidRPr="00730129">
        <w:rPr>
          <w:rFonts w:asciiTheme="minorHAnsi" w:hAnsiTheme="minorHAnsi" w:cstheme="minorHAnsi"/>
          <w:sz w:val="22"/>
          <w:szCs w:val="22"/>
        </w:rPr>
        <w:t>ECT</w:t>
      </w:r>
      <w:r w:rsidR="00794217" w:rsidRPr="00730129">
        <w:rPr>
          <w:rFonts w:asciiTheme="minorHAnsi" w:hAnsiTheme="minorHAnsi" w:cstheme="minorHAnsi"/>
          <w:sz w:val="22"/>
          <w:szCs w:val="22"/>
        </w:rPr>
        <w:t xml:space="preserve">s who </w:t>
      </w:r>
      <w:r w:rsidR="004010D3" w:rsidRPr="00730129">
        <w:rPr>
          <w:rFonts w:asciiTheme="minorHAnsi" w:hAnsiTheme="minorHAnsi" w:cstheme="minorHAnsi"/>
          <w:sz w:val="22"/>
          <w:szCs w:val="22"/>
        </w:rPr>
        <w:t>takes</w:t>
      </w:r>
      <w:r w:rsidR="00794217" w:rsidRPr="00730129">
        <w:rPr>
          <w:rFonts w:asciiTheme="minorHAnsi" w:hAnsiTheme="minorHAnsi" w:cstheme="minorHAnsi"/>
          <w:sz w:val="22"/>
          <w:szCs w:val="22"/>
        </w:rPr>
        <w:t xml:space="preserve"> </w:t>
      </w:r>
      <w:r w:rsidR="004010D3" w:rsidRPr="00730129">
        <w:rPr>
          <w:rFonts w:asciiTheme="minorHAnsi" w:hAnsiTheme="minorHAnsi" w:cstheme="minorHAnsi"/>
          <w:sz w:val="22"/>
          <w:szCs w:val="22"/>
        </w:rPr>
        <w:t>statutory leave</w:t>
      </w:r>
      <w:r w:rsidR="00794217" w:rsidRPr="00730129">
        <w:rPr>
          <w:rFonts w:asciiTheme="minorHAnsi" w:hAnsiTheme="minorHAnsi" w:cstheme="minorHAnsi"/>
          <w:sz w:val="22"/>
          <w:szCs w:val="22"/>
        </w:rPr>
        <w:t xml:space="preserve"> while serving an extension to their induction period may decide whether their induction should be extended or further extended to reflect the number of days absent for this purpose.</w:t>
      </w:r>
    </w:p>
    <w:p w14:paraId="5515D0E4" w14:textId="5675CBCF" w:rsidR="001042D5" w:rsidRPr="00730129" w:rsidRDefault="00794217" w:rsidP="00730129">
      <w:pPr>
        <w:pStyle w:val="Bullet1"/>
        <w:rPr>
          <w:rFonts w:asciiTheme="minorHAnsi" w:hAnsiTheme="minorHAnsi" w:cstheme="minorHAnsi"/>
          <w:sz w:val="22"/>
          <w:szCs w:val="22"/>
        </w:rPr>
      </w:pPr>
      <w:r w:rsidRPr="00730129">
        <w:rPr>
          <w:rFonts w:asciiTheme="minorHAnsi" w:hAnsiTheme="minorHAnsi" w:cstheme="minorHAnsi"/>
          <w:sz w:val="22"/>
          <w:szCs w:val="22"/>
        </w:rPr>
        <w:lastRenderedPageBreak/>
        <w:t xml:space="preserve">An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may complete an extension or further extension to their induction in another institution if they find </w:t>
      </w:r>
      <w:r w:rsidR="009F1308" w:rsidRPr="00730129">
        <w:rPr>
          <w:rFonts w:asciiTheme="minorHAnsi" w:hAnsiTheme="minorHAnsi" w:cstheme="minorHAnsi"/>
          <w:sz w:val="22"/>
          <w:szCs w:val="22"/>
        </w:rPr>
        <w:t>another post in which to do so.</w:t>
      </w:r>
    </w:p>
    <w:p w14:paraId="79D0DADF" w14:textId="746DD14E" w:rsidR="00574C22" w:rsidRPr="00730129" w:rsidRDefault="00574C22" w:rsidP="005972D3">
      <w:pPr>
        <w:pStyle w:val="Heading3"/>
        <w:rPr>
          <w:rFonts w:asciiTheme="minorHAnsi" w:hAnsiTheme="minorHAnsi" w:cstheme="minorHAnsi"/>
          <w:sz w:val="22"/>
          <w:szCs w:val="22"/>
        </w:rPr>
      </w:pPr>
      <w:r w:rsidRPr="00730129">
        <w:rPr>
          <w:rFonts w:asciiTheme="minorHAnsi" w:hAnsiTheme="minorHAnsi" w:cstheme="minorHAnsi"/>
          <w:sz w:val="22"/>
          <w:szCs w:val="22"/>
        </w:rPr>
        <w:t>Unsatisfactory progress and appeals</w:t>
      </w:r>
    </w:p>
    <w:p w14:paraId="462A86EF" w14:textId="6D8E5C89" w:rsidR="00673A9C" w:rsidRPr="00730129" w:rsidRDefault="00673A9C" w:rsidP="005972D3">
      <w:pPr>
        <w:rPr>
          <w:rFonts w:asciiTheme="minorHAnsi" w:hAnsiTheme="minorHAnsi" w:cstheme="minorHAnsi"/>
          <w:sz w:val="22"/>
          <w:szCs w:val="22"/>
        </w:rPr>
      </w:pPr>
      <w:r w:rsidRPr="00730129">
        <w:rPr>
          <w:rFonts w:asciiTheme="minorHAnsi" w:hAnsiTheme="minorHAnsi" w:cstheme="minorHAnsi"/>
          <w:sz w:val="22"/>
          <w:szCs w:val="22"/>
        </w:rPr>
        <w:t>Where the ECT is not making satisfactory progress against the Teachers’ Standards the induction tutor should state this clearly within the progress review record and clearly outline the support plan they have put in place to assist the ECT in getting back on track. The ECT must be kept fully aware of these concerns.</w:t>
      </w:r>
    </w:p>
    <w:p w14:paraId="68875896" w14:textId="24775BF2" w:rsidR="00673A9C" w:rsidRPr="00730129" w:rsidRDefault="00673A9C" w:rsidP="005972D3">
      <w:pPr>
        <w:rPr>
          <w:rFonts w:asciiTheme="minorHAnsi" w:hAnsiTheme="minorHAnsi" w:cstheme="minorHAnsi"/>
          <w:sz w:val="22"/>
          <w:szCs w:val="22"/>
        </w:rPr>
      </w:pPr>
      <w:r w:rsidRPr="00730129">
        <w:rPr>
          <w:rFonts w:asciiTheme="minorHAnsi" w:hAnsiTheme="minorHAnsi" w:cstheme="minorHAnsi"/>
          <w:sz w:val="22"/>
          <w:szCs w:val="22"/>
        </w:rPr>
        <w:t>If it is clear in the first formal assessment that the ECT is not making satisfactory progress, the appropriate body should be informed and the headteacher/principal should ensure that additional monitoring and support measures are put in place immediately. The ECT should be fully a</w:t>
      </w:r>
      <w:r w:rsidR="007038E0" w:rsidRPr="00730129">
        <w:rPr>
          <w:rFonts w:asciiTheme="minorHAnsi" w:hAnsiTheme="minorHAnsi" w:cstheme="minorHAnsi"/>
          <w:sz w:val="22"/>
          <w:szCs w:val="22"/>
        </w:rPr>
        <w:t>wa</w:t>
      </w:r>
      <w:r w:rsidRPr="00730129">
        <w:rPr>
          <w:rFonts w:asciiTheme="minorHAnsi" w:hAnsiTheme="minorHAnsi" w:cstheme="minorHAnsi"/>
          <w:sz w:val="22"/>
          <w:szCs w:val="22"/>
        </w:rPr>
        <w:t>re of where they need to improve their practice and given every opportunity to improve their performance.</w:t>
      </w:r>
    </w:p>
    <w:p w14:paraId="65C52472" w14:textId="4CCE44FA" w:rsidR="00673A9C" w:rsidRPr="00730129" w:rsidRDefault="00574C22" w:rsidP="005972D3">
      <w:pPr>
        <w:rPr>
          <w:rFonts w:asciiTheme="minorHAnsi" w:hAnsiTheme="minorHAnsi" w:cstheme="minorHAnsi"/>
          <w:sz w:val="22"/>
          <w:szCs w:val="22"/>
        </w:rPr>
      </w:pPr>
      <w:r w:rsidRPr="00730129">
        <w:rPr>
          <w:rFonts w:asciiTheme="minorHAnsi" w:hAnsiTheme="minorHAnsi" w:cstheme="minorHAnsi"/>
          <w:sz w:val="22"/>
          <w:szCs w:val="22"/>
        </w:rPr>
        <w:t>If the ECT’s progress continues to be unsatisfactory, induction tutors should continue to deliver progress reports as set out above sharing the information with the ECT, headteacher and appropriate body.</w:t>
      </w:r>
    </w:p>
    <w:p w14:paraId="2BDAFE46" w14:textId="1E76B4F5" w:rsidR="00574C22" w:rsidRPr="00730129" w:rsidRDefault="00574C22" w:rsidP="005972D3">
      <w:pPr>
        <w:rPr>
          <w:rFonts w:asciiTheme="minorHAnsi" w:hAnsiTheme="minorHAnsi" w:cstheme="minorHAnsi"/>
          <w:sz w:val="22"/>
          <w:szCs w:val="22"/>
        </w:rPr>
      </w:pPr>
      <w:r w:rsidRPr="00730129">
        <w:rPr>
          <w:rFonts w:asciiTheme="minorHAnsi" w:hAnsiTheme="minorHAnsi" w:cstheme="minorHAnsi"/>
          <w:sz w:val="22"/>
          <w:szCs w:val="22"/>
        </w:rPr>
        <w:t>In a few serious cases</w:t>
      </w:r>
      <w:r w:rsidR="007038E0" w:rsidRPr="00730129">
        <w:rPr>
          <w:rFonts w:asciiTheme="minorHAnsi" w:hAnsiTheme="minorHAnsi" w:cstheme="minorHAnsi"/>
          <w:sz w:val="22"/>
          <w:szCs w:val="22"/>
        </w:rPr>
        <w:t>,</w:t>
      </w:r>
      <w:r w:rsidRPr="00730129">
        <w:rPr>
          <w:rFonts w:asciiTheme="minorHAnsi" w:hAnsiTheme="minorHAnsi" w:cstheme="minorHAnsi"/>
          <w:sz w:val="22"/>
          <w:szCs w:val="22"/>
        </w:rPr>
        <w:t xml:space="preserve"> it may be necessary to instigate capability procedures at a stage before the end of the induction period</w:t>
      </w:r>
      <w:r w:rsidR="007038E0" w:rsidRPr="00730129">
        <w:rPr>
          <w:rFonts w:asciiTheme="minorHAnsi" w:hAnsiTheme="minorHAnsi" w:cstheme="minorHAnsi"/>
          <w:sz w:val="22"/>
          <w:szCs w:val="22"/>
        </w:rPr>
        <w:t>,</w:t>
      </w:r>
      <w:r w:rsidRPr="00730129">
        <w:rPr>
          <w:rFonts w:asciiTheme="minorHAnsi" w:hAnsiTheme="minorHAnsi" w:cstheme="minorHAnsi"/>
          <w:sz w:val="22"/>
          <w:szCs w:val="22"/>
        </w:rPr>
        <w:t xml:space="preserve"> which may lead to dismissal before the end of the induction period</w:t>
      </w:r>
      <w:r w:rsidR="007038E0" w:rsidRPr="00730129">
        <w:rPr>
          <w:rFonts w:asciiTheme="minorHAnsi" w:hAnsiTheme="minorHAnsi" w:cstheme="minorHAnsi"/>
          <w:sz w:val="22"/>
          <w:szCs w:val="22"/>
        </w:rPr>
        <w:t>.</w:t>
      </w:r>
      <w:r w:rsidR="00B815A0" w:rsidRPr="00730129">
        <w:rPr>
          <w:rFonts w:asciiTheme="minorHAnsi" w:hAnsiTheme="minorHAnsi" w:cstheme="minorHAnsi"/>
          <w:sz w:val="22"/>
          <w:szCs w:val="22"/>
        </w:rPr>
        <w:t xml:space="preserve"> This does not prevent the </w:t>
      </w:r>
      <w:r w:rsidR="007038E0" w:rsidRPr="00730129">
        <w:rPr>
          <w:rFonts w:asciiTheme="minorHAnsi" w:hAnsiTheme="minorHAnsi" w:cstheme="minorHAnsi"/>
          <w:sz w:val="22"/>
          <w:szCs w:val="22"/>
        </w:rPr>
        <w:t>E</w:t>
      </w:r>
      <w:r w:rsidR="00B815A0" w:rsidRPr="00730129">
        <w:rPr>
          <w:rFonts w:asciiTheme="minorHAnsi" w:hAnsiTheme="minorHAnsi" w:cstheme="minorHAnsi"/>
          <w:sz w:val="22"/>
          <w:szCs w:val="22"/>
        </w:rPr>
        <w:t xml:space="preserve">CT from completing induction at another institution, </w:t>
      </w:r>
      <w:r w:rsidR="007038E0" w:rsidRPr="00730129">
        <w:rPr>
          <w:rFonts w:asciiTheme="minorHAnsi" w:hAnsiTheme="minorHAnsi" w:cstheme="minorHAnsi"/>
          <w:sz w:val="22"/>
          <w:szCs w:val="22"/>
        </w:rPr>
        <w:t>because</w:t>
      </w:r>
      <w:r w:rsidR="00B815A0" w:rsidRPr="00730129">
        <w:rPr>
          <w:rFonts w:asciiTheme="minorHAnsi" w:hAnsiTheme="minorHAnsi" w:cstheme="minorHAnsi"/>
          <w:sz w:val="22"/>
          <w:szCs w:val="22"/>
        </w:rPr>
        <w:t xml:space="preserve"> all ECTs must complete a full induction period before they can be judged to have failed induction.</w:t>
      </w:r>
    </w:p>
    <w:p w14:paraId="470761A2" w14:textId="4B08EFD3" w:rsidR="00B815A0" w:rsidRPr="00730129" w:rsidRDefault="00B815A0" w:rsidP="00FB400D">
      <w:pPr>
        <w:rPr>
          <w:rFonts w:asciiTheme="minorHAnsi" w:hAnsiTheme="minorHAnsi" w:cstheme="minorHAnsi"/>
          <w:sz w:val="22"/>
          <w:szCs w:val="22"/>
        </w:rPr>
      </w:pPr>
      <w:r w:rsidRPr="00730129">
        <w:rPr>
          <w:rFonts w:asciiTheme="minorHAnsi" w:hAnsiTheme="minorHAnsi" w:cstheme="minorHAnsi"/>
          <w:sz w:val="22"/>
          <w:szCs w:val="22"/>
        </w:rPr>
        <w:t>If an ECT fails induction or has their induction extended, the appropriate body must advise the ECT of their right to appeal, who to appeal to and the time limit for doing so.</w:t>
      </w:r>
    </w:p>
    <w:p w14:paraId="41061C5F" w14:textId="77777777" w:rsidR="000F7D44" w:rsidRPr="00730129" w:rsidRDefault="000F7D44" w:rsidP="005972D3">
      <w:pPr>
        <w:pStyle w:val="Heading2"/>
        <w:rPr>
          <w:rFonts w:asciiTheme="minorHAnsi" w:hAnsiTheme="minorHAnsi" w:cstheme="minorHAnsi"/>
          <w:sz w:val="22"/>
          <w:szCs w:val="22"/>
        </w:rPr>
      </w:pPr>
      <w:r w:rsidRPr="00730129">
        <w:rPr>
          <w:rFonts w:asciiTheme="minorHAnsi" w:hAnsiTheme="minorHAnsi" w:cstheme="minorHAnsi"/>
          <w:sz w:val="22"/>
          <w:szCs w:val="22"/>
        </w:rPr>
        <w:t>Roles and responsibilities</w:t>
      </w:r>
    </w:p>
    <w:p w14:paraId="227B37DD" w14:textId="298B8260" w:rsidR="000F7D44" w:rsidRPr="00730129" w:rsidRDefault="00BC126F" w:rsidP="005E7AD2">
      <w:pPr>
        <w:rPr>
          <w:rFonts w:asciiTheme="minorHAnsi" w:hAnsiTheme="minorHAnsi" w:cstheme="minorHAnsi"/>
          <w:sz w:val="22"/>
          <w:szCs w:val="22"/>
        </w:rPr>
      </w:pPr>
      <w:r w:rsidRPr="00730129">
        <w:rPr>
          <w:rFonts w:asciiTheme="minorHAnsi" w:hAnsiTheme="minorHAnsi" w:cstheme="minorHAnsi"/>
          <w:sz w:val="22"/>
          <w:szCs w:val="22"/>
        </w:rPr>
        <w:t>The guidance has a detailed section about the roles and responsibilities of the key players in the induction process. This should be studied carefully, but the following are the main points.</w:t>
      </w:r>
    </w:p>
    <w:p w14:paraId="682C3732" w14:textId="77777777" w:rsidR="005972D3" w:rsidRPr="00730129" w:rsidRDefault="005972D3" w:rsidP="005972D3">
      <w:pPr>
        <w:pStyle w:val="Heading3"/>
        <w:rPr>
          <w:rFonts w:asciiTheme="minorHAnsi" w:hAnsiTheme="minorHAnsi" w:cstheme="minorHAnsi"/>
          <w:sz w:val="22"/>
          <w:szCs w:val="22"/>
        </w:rPr>
      </w:pPr>
      <w:r w:rsidRPr="00730129">
        <w:rPr>
          <w:rFonts w:asciiTheme="minorHAnsi" w:hAnsiTheme="minorHAnsi" w:cstheme="minorHAnsi"/>
          <w:sz w:val="22"/>
          <w:szCs w:val="22"/>
        </w:rPr>
        <w:t>Headteacher/principal</w:t>
      </w:r>
    </w:p>
    <w:p w14:paraId="6C1ADA78" w14:textId="034E771F" w:rsidR="000F7D44" w:rsidRPr="00730129" w:rsidRDefault="000F7D44" w:rsidP="005972D3">
      <w:pPr>
        <w:rPr>
          <w:rFonts w:asciiTheme="minorHAnsi" w:hAnsiTheme="minorHAnsi" w:cstheme="minorHAnsi"/>
          <w:sz w:val="22"/>
          <w:szCs w:val="22"/>
        </w:rPr>
      </w:pPr>
      <w:r w:rsidRPr="00730129">
        <w:rPr>
          <w:rFonts w:asciiTheme="minorHAnsi" w:hAnsiTheme="minorHAnsi" w:cstheme="minorHAnsi"/>
          <w:sz w:val="22"/>
          <w:szCs w:val="22"/>
        </w:rPr>
        <w:t>The headteacher/principal should:</w:t>
      </w:r>
    </w:p>
    <w:p w14:paraId="5D3C2ED8" w14:textId="4B5339D6" w:rsidR="000F7D44" w:rsidRPr="00730129" w:rsidRDefault="000F7D44" w:rsidP="005972D3">
      <w:pPr>
        <w:pStyle w:val="Bullet1"/>
        <w:rPr>
          <w:rFonts w:asciiTheme="minorHAnsi" w:hAnsiTheme="minorHAnsi" w:cstheme="minorHAnsi"/>
          <w:sz w:val="22"/>
          <w:szCs w:val="22"/>
        </w:rPr>
      </w:pPr>
      <w:r w:rsidRPr="00730129">
        <w:rPr>
          <w:rFonts w:asciiTheme="minorHAnsi" w:hAnsiTheme="minorHAnsi" w:cstheme="minorHAnsi"/>
          <w:sz w:val="22"/>
          <w:szCs w:val="22"/>
        </w:rPr>
        <w:t>Complete all the necessary pre-induction checks</w:t>
      </w:r>
      <w:r w:rsidR="00BC126F" w:rsidRPr="00730129">
        <w:rPr>
          <w:rFonts w:asciiTheme="minorHAnsi" w:hAnsiTheme="minorHAnsi" w:cstheme="minorHAnsi"/>
          <w:sz w:val="22"/>
          <w:szCs w:val="22"/>
        </w:rPr>
        <w:t xml:space="preserve"> </w:t>
      </w:r>
      <w:r w:rsidRPr="00730129">
        <w:rPr>
          <w:rFonts w:asciiTheme="minorHAnsi" w:hAnsiTheme="minorHAnsi" w:cstheme="minorHAnsi"/>
          <w:sz w:val="22"/>
          <w:szCs w:val="22"/>
        </w:rPr>
        <w:t xml:space="preserve">as to whether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has been awarded QTS, and check whether that person may be exempt from the induction process (see above).</w:t>
      </w:r>
    </w:p>
    <w:p w14:paraId="68DDFB0B" w14:textId="5E403216" w:rsidR="000F7D44" w:rsidRPr="00730129" w:rsidRDefault="000F7D44"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Agree who will be the appropriate body (see </w:t>
      </w:r>
      <w:r w:rsidR="005E7AD2" w:rsidRPr="00730129">
        <w:rPr>
          <w:rFonts w:asciiTheme="minorHAnsi" w:hAnsiTheme="minorHAnsi" w:cstheme="minorHAnsi"/>
          <w:sz w:val="22"/>
          <w:szCs w:val="22"/>
        </w:rPr>
        <w:t>above</w:t>
      </w:r>
      <w:r w:rsidR="00BC126F" w:rsidRPr="00730129">
        <w:rPr>
          <w:rFonts w:asciiTheme="minorHAnsi" w:hAnsiTheme="minorHAnsi" w:cstheme="minorHAnsi"/>
          <w:sz w:val="22"/>
          <w:szCs w:val="22"/>
        </w:rPr>
        <w:t xml:space="preserve"> and</w:t>
      </w:r>
      <w:r w:rsidRPr="00730129">
        <w:rPr>
          <w:rFonts w:asciiTheme="minorHAnsi" w:hAnsiTheme="minorHAnsi" w:cstheme="minorHAnsi"/>
          <w:sz w:val="22"/>
          <w:szCs w:val="22"/>
        </w:rPr>
        <w:t xml:space="preserve"> below).</w:t>
      </w:r>
    </w:p>
    <w:p w14:paraId="26F4C863" w14:textId="403697A6" w:rsidR="000F7D44" w:rsidRPr="00730129" w:rsidRDefault="000F7D44"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Notify the appropriate body that </w:t>
      </w:r>
      <w:r w:rsidR="005E7AD2" w:rsidRPr="00730129">
        <w:rPr>
          <w:rFonts w:asciiTheme="minorHAnsi" w:hAnsiTheme="minorHAnsi" w:cstheme="minorHAnsi"/>
          <w:sz w:val="22"/>
          <w:szCs w:val="22"/>
        </w:rPr>
        <w:t>s/he</w:t>
      </w:r>
      <w:r w:rsidRPr="00730129">
        <w:rPr>
          <w:rFonts w:asciiTheme="minorHAnsi" w:hAnsiTheme="minorHAnsi" w:cstheme="minorHAnsi"/>
          <w:sz w:val="22"/>
          <w:szCs w:val="22"/>
        </w:rPr>
        <w:t xml:space="preserve"> has appointed an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on to the staff of the institution and register the</w:t>
      </w:r>
      <w:r w:rsidR="00930692" w:rsidRPr="00730129">
        <w:rPr>
          <w:rFonts w:asciiTheme="minorHAnsi" w:hAnsiTheme="minorHAnsi" w:cstheme="minorHAnsi"/>
          <w:sz w:val="22"/>
          <w:szCs w:val="22"/>
        </w:rPr>
        <w:t xml:space="preserve"> ECT</w:t>
      </w:r>
      <w:r w:rsidRPr="00730129">
        <w:rPr>
          <w:rFonts w:asciiTheme="minorHAnsi" w:hAnsiTheme="minorHAnsi" w:cstheme="minorHAnsi"/>
          <w:sz w:val="22"/>
          <w:szCs w:val="22"/>
        </w:rPr>
        <w:t xml:space="preserve"> with that appropriate body.</w:t>
      </w:r>
    </w:p>
    <w:p w14:paraId="06E8D8EC" w14:textId="16AEDDEB" w:rsidR="00054A69" w:rsidRPr="00730129" w:rsidRDefault="00054A69" w:rsidP="005972D3">
      <w:pPr>
        <w:pStyle w:val="Bullet1"/>
        <w:rPr>
          <w:rFonts w:asciiTheme="minorHAnsi" w:hAnsiTheme="minorHAnsi" w:cstheme="minorHAnsi"/>
          <w:sz w:val="22"/>
          <w:szCs w:val="22"/>
        </w:rPr>
      </w:pPr>
      <w:r w:rsidRPr="00730129">
        <w:rPr>
          <w:rFonts w:asciiTheme="minorHAnsi" w:hAnsiTheme="minorHAnsi" w:cstheme="minorHAnsi"/>
          <w:sz w:val="22"/>
          <w:szCs w:val="22"/>
        </w:rPr>
        <w:t>Ensure that the requirements for a suitable post for induction are met.</w:t>
      </w:r>
    </w:p>
    <w:p w14:paraId="3705FEDF" w14:textId="09648DF4" w:rsidR="00054A69" w:rsidRPr="00730129" w:rsidRDefault="000F7D44" w:rsidP="005972D3">
      <w:pPr>
        <w:pStyle w:val="Bullet1"/>
        <w:rPr>
          <w:rFonts w:asciiTheme="minorHAnsi" w:hAnsiTheme="minorHAnsi" w:cstheme="minorHAnsi"/>
          <w:sz w:val="22"/>
          <w:szCs w:val="22"/>
        </w:rPr>
      </w:pPr>
      <w:r w:rsidRPr="00730129">
        <w:rPr>
          <w:rFonts w:asciiTheme="minorHAnsi" w:hAnsiTheme="minorHAnsi" w:cstheme="minorHAnsi"/>
          <w:sz w:val="22"/>
          <w:szCs w:val="22"/>
        </w:rPr>
        <w:t>Ensure that a</w:t>
      </w:r>
      <w:r w:rsidR="00445275" w:rsidRPr="00730129">
        <w:rPr>
          <w:rFonts w:asciiTheme="minorHAnsi" w:hAnsiTheme="minorHAnsi" w:cstheme="minorHAnsi"/>
          <w:sz w:val="22"/>
          <w:szCs w:val="22"/>
        </w:rPr>
        <w:t xml:space="preserve"> </w:t>
      </w:r>
      <w:r w:rsidR="0079020D" w:rsidRPr="00730129">
        <w:rPr>
          <w:rFonts w:asciiTheme="minorHAnsi" w:hAnsiTheme="minorHAnsi" w:cstheme="minorHAnsi"/>
          <w:sz w:val="22"/>
          <w:szCs w:val="22"/>
        </w:rPr>
        <w:t xml:space="preserve">mentor and </w:t>
      </w:r>
      <w:r w:rsidRPr="00730129">
        <w:rPr>
          <w:rFonts w:asciiTheme="minorHAnsi" w:hAnsiTheme="minorHAnsi" w:cstheme="minorHAnsi"/>
          <w:sz w:val="22"/>
          <w:szCs w:val="22"/>
        </w:rPr>
        <w:t>trained and qualified induction tutor</w:t>
      </w:r>
      <w:r w:rsidR="00677752" w:rsidRPr="00730129">
        <w:rPr>
          <w:rFonts w:asciiTheme="minorHAnsi" w:hAnsiTheme="minorHAnsi" w:cstheme="minorHAnsi"/>
          <w:sz w:val="22"/>
          <w:szCs w:val="22"/>
        </w:rPr>
        <w:t>,</w:t>
      </w:r>
      <w:r w:rsidR="00054A69" w:rsidRPr="00730129">
        <w:rPr>
          <w:rFonts w:asciiTheme="minorHAnsi" w:hAnsiTheme="minorHAnsi" w:cstheme="minorHAnsi"/>
          <w:sz w:val="22"/>
          <w:szCs w:val="22"/>
        </w:rPr>
        <w:t xml:space="preserve"> both with the ability and sufficient time to carry out their roles effectively</w:t>
      </w:r>
      <w:r w:rsidR="00677752" w:rsidRPr="00730129">
        <w:rPr>
          <w:rFonts w:asciiTheme="minorHAnsi" w:hAnsiTheme="minorHAnsi" w:cstheme="minorHAnsi"/>
          <w:sz w:val="22"/>
          <w:szCs w:val="22"/>
        </w:rPr>
        <w:t>,</w:t>
      </w:r>
      <w:r w:rsidRPr="00730129">
        <w:rPr>
          <w:rFonts w:asciiTheme="minorHAnsi" w:hAnsiTheme="minorHAnsi" w:cstheme="minorHAnsi"/>
          <w:sz w:val="22"/>
          <w:szCs w:val="22"/>
        </w:rPr>
        <w:t xml:space="preserve"> </w:t>
      </w:r>
      <w:r w:rsidR="00054A69" w:rsidRPr="00730129">
        <w:rPr>
          <w:rFonts w:asciiTheme="minorHAnsi" w:hAnsiTheme="minorHAnsi" w:cstheme="minorHAnsi"/>
          <w:sz w:val="22"/>
          <w:szCs w:val="22"/>
        </w:rPr>
        <w:t>are</w:t>
      </w:r>
      <w:r w:rsidR="00677752" w:rsidRPr="00730129">
        <w:rPr>
          <w:rFonts w:asciiTheme="minorHAnsi" w:hAnsiTheme="minorHAnsi" w:cstheme="minorHAnsi"/>
          <w:sz w:val="22"/>
          <w:szCs w:val="22"/>
        </w:rPr>
        <w:t xml:space="preserve"> provided.</w:t>
      </w:r>
    </w:p>
    <w:p w14:paraId="17B84D51" w14:textId="79148721" w:rsidR="000F7D44" w:rsidRPr="00730129" w:rsidRDefault="00054A69"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Ensure that </w:t>
      </w:r>
      <w:r w:rsidR="00A32DAD" w:rsidRPr="00730129">
        <w:rPr>
          <w:rFonts w:asciiTheme="minorHAnsi" w:hAnsiTheme="minorHAnsi" w:cstheme="minorHAnsi"/>
          <w:sz w:val="22"/>
          <w:szCs w:val="22"/>
        </w:rPr>
        <w:t>an</w:t>
      </w:r>
      <w:r w:rsidRPr="00730129">
        <w:rPr>
          <w:rFonts w:asciiTheme="minorHAnsi" w:hAnsiTheme="minorHAnsi" w:cstheme="minorHAnsi"/>
          <w:sz w:val="22"/>
          <w:szCs w:val="22"/>
        </w:rPr>
        <w:t xml:space="preserve"> appropriate ECF-based</w:t>
      </w:r>
      <w:r w:rsidR="000F7D44" w:rsidRPr="00730129">
        <w:rPr>
          <w:rFonts w:asciiTheme="minorHAnsi" w:hAnsiTheme="minorHAnsi" w:cstheme="minorHAnsi"/>
          <w:sz w:val="22"/>
          <w:szCs w:val="22"/>
        </w:rPr>
        <w:t xml:space="preserve"> induction programme is set up for the </w:t>
      </w:r>
      <w:r w:rsidR="00930692" w:rsidRPr="00730129">
        <w:rPr>
          <w:rFonts w:asciiTheme="minorHAnsi" w:hAnsiTheme="minorHAnsi" w:cstheme="minorHAnsi"/>
          <w:sz w:val="22"/>
          <w:szCs w:val="22"/>
        </w:rPr>
        <w:t>ECT</w:t>
      </w:r>
      <w:r w:rsidR="000F7D44" w:rsidRPr="00730129">
        <w:rPr>
          <w:rFonts w:asciiTheme="minorHAnsi" w:hAnsiTheme="minorHAnsi" w:cstheme="minorHAnsi"/>
          <w:sz w:val="22"/>
          <w:szCs w:val="22"/>
        </w:rPr>
        <w:t>.</w:t>
      </w:r>
    </w:p>
    <w:p w14:paraId="766589AF" w14:textId="34E8DAC4" w:rsidR="00054A69" w:rsidRPr="00730129" w:rsidRDefault="00054A69" w:rsidP="005972D3">
      <w:pPr>
        <w:pStyle w:val="Bullet1"/>
        <w:rPr>
          <w:rFonts w:asciiTheme="minorHAnsi" w:hAnsiTheme="minorHAnsi" w:cstheme="minorHAnsi"/>
          <w:sz w:val="22"/>
          <w:szCs w:val="22"/>
        </w:rPr>
      </w:pPr>
      <w:r w:rsidRPr="00730129">
        <w:rPr>
          <w:rFonts w:asciiTheme="minorHAnsi" w:hAnsiTheme="minorHAnsi" w:cstheme="minorHAnsi"/>
          <w:sz w:val="22"/>
          <w:szCs w:val="22"/>
        </w:rPr>
        <w:t>Ensure that all monitoring and record keeping is done in the most streamlined and least burdensome way and that accurate records are maintained</w:t>
      </w:r>
      <w:r w:rsidR="00677752" w:rsidRPr="00730129">
        <w:rPr>
          <w:rFonts w:asciiTheme="minorHAnsi" w:hAnsiTheme="minorHAnsi" w:cstheme="minorHAnsi"/>
          <w:sz w:val="22"/>
          <w:szCs w:val="22"/>
        </w:rPr>
        <w:t>.</w:t>
      </w:r>
    </w:p>
    <w:p w14:paraId="1B80A861" w14:textId="79AE8818" w:rsidR="001042D5" w:rsidRPr="00730129" w:rsidRDefault="00054A69" w:rsidP="007C1A1C">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Keep the governing </w:t>
      </w:r>
      <w:r w:rsidR="00677752" w:rsidRPr="00730129">
        <w:rPr>
          <w:rFonts w:asciiTheme="minorHAnsi" w:hAnsiTheme="minorHAnsi" w:cstheme="minorHAnsi"/>
          <w:sz w:val="22"/>
          <w:szCs w:val="22"/>
        </w:rPr>
        <w:t>board</w:t>
      </w:r>
      <w:r w:rsidRPr="00730129">
        <w:rPr>
          <w:rFonts w:asciiTheme="minorHAnsi" w:hAnsiTheme="minorHAnsi" w:cstheme="minorHAnsi"/>
          <w:sz w:val="22"/>
          <w:szCs w:val="22"/>
        </w:rPr>
        <w:t xml:space="preserve"> informed about the progress of the induction.</w:t>
      </w:r>
    </w:p>
    <w:p w14:paraId="147ADD9E" w14:textId="2921AE04" w:rsidR="000F7D44" w:rsidRPr="00730129" w:rsidRDefault="000F7D44" w:rsidP="005972D3">
      <w:pPr>
        <w:pStyle w:val="Bullet1"/>
        <w:rPr>
          <w:rFonts w:asciiTheme="minorHAnsi" w:hAnsiTheme="minorHAnsi" w:cstheme="minorHAnsi"/>
          <w:sz w:val="22"/>
          <w:szCs w:val="22"/>
        </w:rPr>
      </w:pPr>
      <w:r w:rsidRPr="00730129">
        <w:rPr>
          <w:rFonts w:asciiTheme="minorHAnsi" w:hAnsiTheme="minorHAnsi" w:cstheme="minorHAnsi"/>
          <w:sz w:val="22"/>
          <w:szCs w:val="22"/>
        </w:rPr>
        <w:t>Make</w:t>
      </w:r>
      <w:r w:rsidR="0079020D" w:rsidRPr="00730129">
        <w:rPr>
          <w:rFonts w:asciiTheme="minorHAnsi" w:hAnsiTheme="minorHAnsi" w:cstheme="minorHAnsi"/>
          <w:sz w:val="22"/>
          <w:szCs w:val="22"/>
        </w:rPr>
        <w:t xml:space="preserve"> progress reports</w:t>
      </w:r>
      <w:r w:rsidRPr="00730129">
        <w:rPr>
          <w:rFonts w:asciiTheme="minorHAnsi" w:hAnsiTheme="minorHAnsi" w:cstheme="minorHAnsi"/>
          <w:sz w:val="22"/>
          <w:szCs w:val="22"/>
        </w:rPr>
        <w:t xml:space="preserve"> of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’s teaching based on a termly meeting between the induction tutor and/or the headteacher/principal and the </w:t>
      </w:r>
      <w:r w:rsidR="0079020D" w:rsidRPr="00730129">
        <w:rPr>
          <w:rFonts w:asciiTheme="minorHAnsi" w:hAnsiTheme="minorHAnsi" w:cstheme="minorHAnsi"/>
          <w:sz w:val="22"/>
          <w:szCs w:val="22"/>
        </w:rPr>
        <w:t>ECT</w:t>
      </w:r>
      <w:r w:rsidRPr="00730129">
        <w:rPr>
          <w:rFonts w:asciiTheme="minorHAnsi" w:hAnsiTheme="minorHAnsi" w:cstheme="minorHAnsi"/>
          <w:sz w:val="22"/>
          <w:szCs w:val="22"/>
        </w:rPr>
        <w:t>.</w:t>
      </w:r>
    </w:p>
    <w:p w14:paraId="1EB702A3" w14:textId="4682D63B" w:rsidR="0079020D" w:rsidRPr="00730129" w:rsidRDefault="0079020D" w:rsidP="005972D3">
      <w:pPr>
        <w:pStyle w:val="Bullet1"/>
        <w:rPr>
          <w:rFonts w:asciiTheme="minorHAnsi" w:hAnsiTheme="minorHAnsi" w:cstheme="minorHAnsi"/>
          <w:sz w:val="22"/>
          <w:szCs w:val="22"/>
        </w:rPr>
      </w:pPr>
      <w:r w:rsidRPr="00730129">
        <w:rPr>
          <w:rFonts w:asciiTheme="minorHAnsi" w:hAnsiTheme="minorHAnsi" w:cstheme="minorHAnsi"/>
          <w:sz w:val="22"/>
          <w:szCs w:val="22"/>
        </w:rPr>
        <w:lastRenderedPageBreak/>
        <w:t xml:space="preserve">Conduct a formal assessment of the ECT’s progress and performance at the end of the first year </w:t>
      </w:r>
      <w:r w:rsidR="00A32DAD" w:rsidRPr="00730129">
        <w:rPr>
          <w:rFonts w:asciiTheme="minorHAnsi" w:hAnsiTheme="minorHAnsi" w:cstheme="minorHAnsi"/>
          <w:sz w:val="22"/>
          <w:szCs w:val="22"/>
        </w:rPr>
        <w:t>(third</w:t>
      </w:r>
      <w:r w:rsidRPr="00730129">
        <w:rPr>
          <w:rFonts w:asciiTheme="minorHAnsi" w:hAnsiTheme="minorHAnsi" w:cstheme="minorHAnsi"/>
          <w:sz w:val="22"/>
          <w:szCs w:val="22"/>
        </w:rPr>
        <w:t xml:space="preserve"> term) and second year (sixth term) of the induction period.</w:t>
      </w:r>
    </w:p>
    <w:p w14:paraId="4894AAEC" w14:textId="6681D01C" w:rsidR="000F7D44" w:rsidRPr="00730129" w:rsidRDefault="000F7D44" w:rsidP="005972D3">
      <w:pPr>
        <w:pStyle w:val="Bullet1"/>
        <w:rPr>
          <w:rFonts w:asciiTheme="minorHAnsi" w:hAnsiTheme="minorHAnsi" w:cstheme="minorHAnsi"/>
          <w:sz w:val="22"/>
          <w:szCs w:val="22"/>
        </w:rPr>
      </w:pPr>
      <w:r w:rsidRPr="00730129">
        <w:rPr>
          <w:rFonts w:asciiTheme="minorHAnsi" w:hAnsiTheme="minorHAnsi" w:cstheme="minorHAnsi"/>
          <w:sz w:val="22"/>
          <w:szCs w:val="22"/>
        </w:rPr>
        <w:t>Report the outcomes of these meetings to the appropriate body, and make a recommendation at the end of the</w:t>
      </w:r>
      <w:r w:rsidR="00734D98" w:rsidRPr="00730129">
        <w:rPr>
          <w:rFonts w:asciiTheme="minorHAnsi" w:hAnsiTheme="minorHAnsi" w:cstheme="minorHAnsi"/>
          <w:sz w:val="22"/>
          <w:szCs w:val="22"/>
        </w:rPr>
        <w:t xml:space="preserv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’s induction period about whether or not the </w:t>
      </w:r>
      <w:r w:rsidR="0079020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has met the </w:t>
      </w:r>
      <w:r w:rsidR="00677752" w:rsidRPr="00730129">
        <w:rPr>
          <w:rFonts w:asciiTheme="minorHAnsi" w:hAnsiTheme="minorHAnsi" w:cstheme="minorHAnsi"/>
          <w:sz w:val="22"/>
          <w:szCs w:val="22"/>
        </w:rPr>
        <w:t>Teachers’ Standard</w:t>
      </w:r>
      <w:r w:rsidRPr="00730129">
        <w:rPr>
          <w:rFonts w:asciiTheme="minorHAnsi" w:hAnsiTheme="minorHAnsi" w:cstheme="minorHAnsi"/>
          <w:sz w:val="22"/>
          <w:szCs w:val="22"/>
        </w:rPr>
        <w:t>s.</w:t>
      </w:r>
    </w:p>
    <w:p w14:paraId="0A6E063D" w14:textId="77777777" w:rsidR="000F7D44" w:rsidRPr="00730129" w:rsidRDefault="000F7D44" w:rsidP="005972D3">
      <w:pPr>
        <w:pStyle w:val="Bullet1"/>
        <w:rPr>
          <w:rFonts w:asciiTheme="minorHAnsi" w:hAnsiTheme="minorHAnsi" w:cstheme="minorHAnsi"/>
          <w:sz w:val="22"/>
          <w:szCs w:val="22"/>
        </w:rPr>
      </w:pPr>
      <w:r w:rsidRPr="00730129">
        <w:rPr>
          <w:rFonts w:asciiTheme="minorHAnsi" w:hAnsiTheme="minorHAnsi" w:cstheme="minorHAnsi"/>
          <w:sz w:val="22"/>
          <w:szCs w:val="22"/>
        </w:rPr>
        <w:t>Make a recommendation if an extension or further extension is needed.</w:t>
      </w:r>
    </w:p>
    <w:p w14:paraId="39F21838" w14:textId="1D19AB99" w:rsidR="000F7D44" w:rsidRPr="00730129" w:rsidRDefault="000F7D44" w:rsidP="005972D3">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Send in a report if for any reason the induction period is interrupted, if a teacher leaves before induction is completed or if the school has appointed an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who is part-way through an induction period at another institution.</w:t>
      </w:r>
    </w:p>
    <w:p w14:paraId="1797EFD1" w14:textId="77777777" w:rsidR="000F7D44" w:rsidRPr="00730129" w:rsidRDefault="000F7D44" w:rsidP="00E07C58">
      <w:pPr>
        <w:pStyle w:val="Heading3"/>
        <w:rPr>
          <w:rFonts w:asciiTheme="minorHAnsi" w:hAnsiTheme="minorHAnsi" w:cstheme="minorHAnsi"/>
          <w:sz w:val="22"/>
          <w:szCs w:val="22"/>
        </w:rPr>
      </w:pPr>
      <w:r w:rsidRPr="00730129">
        <w:rPr>
          <w:rFonts w:asciiTheme="minorHAnsi" w:hAnsiTheme="minorHAnsi" w:cstheme="minorHAnsi"/>
          <w:sz w:val="22"/>
          <w:szCs w:val="22"/>
        </w:rPr>
        <w:t>The governing board</w:t>
      </w:r>
    </w:p>
    <w:p w14:paraId="3AD7E5BD" w14:textId="77777777" w:rsidR="000F7D44" w:rsidRPr="00730129" w:rsidRDefault="000F7D44" w:rsidP="000F232F">
      <w:pPr>
        <w:rPr>
          <w:rFonts w:asciiTheme="minorHAnsi" w:hAnsiTheme="minorHAnsi" w:cstheme="minorHAnsi"/>
          <w:sz w:val="22"/>
          <w:szCs w:val="22"/>
        </w:rPr>
      </w:pPr>
      <w:r w:rsidRPr="00730129">
        <w:rPr>
          <w:rFonts w:asciiTheme="minorHAnsi" w:hAnsiTheme="minorHAnsi" w:cstheme="minorHAnsi"/>
          <w:sz w:val="22"/>
          <w:szCs w:val="22"/>
        </w:rPr>
        <w:t>The governing board should ensure that all those involved in the induction process comply with the regulations and statutory guidance. They should also ascertain that:</w:t>
      </w:r>
    </w:p>
    <w:p w14:paraId="07956213" w14:textId="7CD8D5DC"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school has the capacity to support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w:t>
      </w:r>
    </w:p>
    <w:p w14:paraId="08E02149" w14:textId="77777777"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The headteacher/principal is fulfilling his/her responsibility to meet the requirements for a suitable post for induction.</w:t>
      </w:r>
    </w:p>
    <w:p w14:paraId="1969B1B5" w14:textId="5C690EFF"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They investigate concerns raised by any individual </w:t>
      </w:r>
      <w:r w:rsidR="0079020D" w:rsidRPr="00730129">
        <w:rPr>
          <w:rFonts w:asciiTheme="minorHAnsi" w:hAnsiTheme="minorHAnsi" w:cstheme="minorHAnsi"/>
          <w:sz w:val="22"/>
          <w:szCs w:val="22"/>
        </w:rPr>
        <w:t>ECT</w:t>
      </w:r>
      <w:r w:rsidRPr="00730129">
        <w:rPr>
          <w:rFonts w:asciiTheme="minorHAnsi" w:hAnsiTheme="minorHAnsi" w:cstheme="minorHAnsi"/>
          <w:sz w:val="22"/>
          <w:szCs w:val="22"/>
        </w:rPr>
        <w:t xml:space="preserve"> as part of the institution’s grievance procedure.</w:t>
      </w:r>
    </w:p>
    <w:p w14:paraId="06D32B79" w14:textId="77777777"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They seek guidance when necessary from the appropriate body on the quality of the institution’s induction arrangements and the roles and responsibilities of staff involved in the process.</w:t>
      </w:r>
    </w:p>
    <w:p w14:paraId="6E3775B4" w14:textId="5209C9E9"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They can view general reports on the progress of any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w:t>
      </w:r>
    </w:p>
    <w:p w14:paraId="60AB75CC" w14:textId="77777777" w:rsidR="000F7D44" w:rsidRPr="00730129" w:rsidRDefault="000F7D44" w:rsidP="00E07C58">
      <w:pPr>
        <w:pStyle w:val="Heading3"/>
        <w:rPr>
          <w:rFonts w:asciiTheme="minorHAnsi" w:hAnsiTheme="minorHAnsi" w:cstheme="minorHAnsi"/>
          <w:sz w:val="22"/>
          <w:szCs w:val="22"/>
        </w:rPr>
      </w:pPr>
      <w:r w:rsidRPr="00730129">
        <w:rPr>
          <w:rFonts w:asciiTheme="minorHAnsi" w:hAnsiTheme="minorHAnsi" w:cstheme="minorHAnsi"/>
          <w:sz w:val="22"/>
          <w:szCs w:val="22"/>
        </w:rPr>
        <w:t>The appropriate body</w:t>
      </w:r>
    </w:p>
    <w:p w14:paraId="2CD2F33E" w14:textId="5C93BEC4" w:rsidR="000F7D44" w:rsidRPr="00730129" w:rsidRDefault="000F7D44" w:rsidP="00152745">
      <w:pPr>
        <w:pStyle w:val="Bullet1"/>
        <w:numPr>
          <w:ilvl w:val="0"/>
          <w:numId w:val="0"/>
        </w:numPr>
        <w:ind w:left="284"/>
        <w:rPr>
          <w:rFonts w:asciiTheme="minorHAnsi" w:hAnsiTheme="minorHAnsi" w:cstheme="minorHAnsi"/>
          <w:sz w:val="22"/>
          <w:szCs w:val="22"/>
        </w:rPr>
      </w:pPr>
      <w:r w:rsidRPr="00730129">
        <w:rPr>
          <w:rFonts w:asciiTheme="minorHAnsi" w:hAnsiTheme="minorHAnsi" w:cstheme="minorHAnsi"/>
          <w:sz w:val="22"/>
          <w:szCs w:val="22"/>
        </w:rPr>
        <w:t xml:space="preserve">Along with the headteacher/principal, the appropriate body is responsible for an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’s training and supervision during induction</w:t>
      </w:r>
      <w:r w:rsidR="00152745" w:rsidRPr="00730129">
        <w:rPr>
          <w:rFonts w:asciiTheme="minorHAnsi" w:hAnsiTheme="minorHAnsi" w:cstheme="minorHAnsi"/>
          <w:sz w:val="22"/>
          <w:szCs w:val="22"/>
        </w:rPr>
        <w:t xml:space="preserve"> and for quality assurance of the induction programme.</w:t>
      </w:r>
    </w:p>
    <w:p w14:paraId="33CA6D16" w14:textId="63A5C860"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For maintained schools, either the LA in which the school is situated or an LA in another area can be the appropriate body.</w:t>
      </w:r>
    </w:p>
    <w:p w14:paraId="77C7BD7B" w14:textId="240C3E07"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A teaching</w:t>
      </w:r>
      <w:r w:rsidR="007A4409" w:rsidRPr="00730129">
        <w:rPr>
          <w:rFonts w:asciiTheme="minorHAnsi" w:hAnsiTheme="minorHAnsi" w:cstheme="minorHAnsi"/>
          <w:sz w:val="22"/>
          <w:szCs w:val="22"/>
        </w:rPr>
        <w:t xml:space="preserve"> school</w:t>
      </w:r>
      <w:r w:rsidRPr="00730129">
        <w:rPr>
          <w:rFonts w:asciiTheme="minorHAnsi" w:hAnsiTheme="minorHAnsi" w:cstheme="minorHAnsi"/>
          <w:sz w:val="22"/>
          <w:szCs w:val="22"/>
        </w:rPr>
        <w:t xml:space="preserve"> </w:t>
      </w:r>
      <w:r w:rsidR="0092283A" w:rsidRPr="00730129">
        <w:rPr>
          <w:rFonts w:asciiTheme="minorHAnsi" w:hAnsiTheme="minorHAnsi" w:cstheme="minorHAnsi"/>
          <w:sz w:val="22"/>
          <w:szCs w:val="22"/>
        </w:rPr>
        <w:t>hub</w:t>
      </w:r>
      <w:r w:rsidRPr="00730129">
        <w:rPr>
          <w:rFonts w:asciiTheme="minorHAnsi" w:hAnsiTheme="minorHAnsi" w:cstheme="minorHAnsi"/>
          <w:sz w:val="22"/>
          <w:szCs w:val="22"/>
        </w:rPr>
        <w:t xml:space="preserve"> can be an appropriate body, provided it is not the body that recommended that the award of QTS should be made to a particular trainee teacher, or is a school where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is employed or has served any part of their induction.</w:t>
      </w:r>
    </w:p>
    <w:p w14:paraId="3D5DFB5B" w14:textId="6BE57291" w:rsidR="00E963A1" w:rsidRPr="00730129" w:rsidRDefault="000F7D44" w:rsidP="007C1A1C">
      <w:pPr>
        <w:pStyle w:val="Bullet1"/>
        <w:rPr>
          <w:rFonts w:asciiTheme="minorHAnsi" w:hAnsiTheme="minorHAnsi" w:cstheme="minorHAnsi"/>
          <w:sz w:val="22"/>
          <w:szCs w:val="22"/>
        </w:rPr>
      </w:pPr>
      <w:r w:rsidRPr="00730129">
        <w:rPr>
          <w:rFonts w:asciiTheme="minorHAnsi" w:hAnsiTheme="minorHAnsi" w:cstheme="minorHAnsi"/>
          <w:sz w:val="22"/>
          <w:szCs w:val="22"/>
        </w:rPr>
        <w:t>The</w:t>
      </w:r>
      <w:r w:rsidR="00B547BD" w:rsidRPr="00730129">
        <w:rPr>
          <w:rFonts w:asciiTheme="minorHAnsi" w:hAnsiTheme="minorHAnsi" w:cstheme="minorHAnsi"/>
          <w:sz w:val="22"/>
          <w:szCs w:val="22"/>
        </w:rPr>
        <w:t xml:space="preserve"> National Teacher Accreditation (NTA)</w:t>
      </w:r>
      <w:r w:rsidRPr="00730129">
        <w:rPr>
          <w:rFonts w:asciiTheme="minorHAnsi" w:hAnsiTheme="minorHAnsi" w:cstheme="minorHAnsi"/>
          <w:sz w:val="22"/>
          <w:szCs w:val="22"/>
        </w:rPr>
        <w:t xml:space="preserve"> will act as the appropriate body for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induction in both ma</w:t>
      </w:r>
      <w:r w:rsidR="00BD0E56" w:rsidRPr="00730129">
        <w:rPr>
          <w:rFonts w:asciiTheme="minorHAnsi" w:hAnsiTheme="minorHAnsi" w:cstheme="minorHAnsi"/>
          <w:sz w:val="22"/>
          <w:szCs w:val="22"/>
        </w:rPr>
        <w:t>intained schools and academies.</w:t>
      </w:r>
    </w:p>
    <w:p w14:paraId="240157E2" w14:textId="06CB1F45"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appropriate body should provide every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with a named </w:t>
      </w:r>
      <w:r w:rsidR="00D63D53" w:rsidRPr="00730129">
        <w:rPr>
          <w:rFonts w:asciiTheme="minorHAnsi" w:hAnsiTheme="minorHAnsi" w:cstheme="minorHAnsi"/>
          <w:sz w:val="22"/>
          <w:szCs w:val="22"/>
        </w:rPr>
        <w:t>contact</w:t>
      </w:r>
      <w:r w:rsidRPr="00730129">
        <w:rPr>
          <w:rFonts w:asciiTheme="minorHAnsi" w:hAnsiTheme="minorHAnsi" w:cstheme="minorHAnsi"/>
          <w:sz w:val="22"/>
          <w:szCs w:val="22"/>
        </w:rPr>
        <w:t xml:space="preserve"> to whom they may refer any concerns with their induction programme. That contact must not themselves be involved in the induction programme.</w:t>
      </w:r>
    </w:p>
    <w:p w14:paraId="62953844" w14:textId="77777777"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The appropriate body should monitor whether:</w:t>
      </w:r>
    </w:p>
    <w:p w14:paraId="119C6744" w14:textId="397B6093" w:rsidR="000F7D44" w:rsidRPr="00730129" w:rsidRDefault="000F7D44" w:rsidP="000F232F">
      <w:pPr>
        <w:pStyle w:val="Bullet2"/>
        <w:rPr>
          <w:rFonts w:asciiTheme="minorHAnsi" w:hAnsiTheme="minorHAnsi" w:cstheme="minorHAnsi"/>
          <w:sz w:val="22"/>
          <w:szCs w:val="22"/>
        </w:rPr>
      </w:pPr>
      <w:r w:rsidRPr="00730129">
        <w:rPr>
          <w:rFonts w:asciiTheme="minorHAnsi" w:hAnsiTheme="minorHAnsi" w:cstheme="minorHAnsi"/>
          <w:sz w:val="22"/>
          <w:szCs w:val="22"/>
        </w:rPr>
        <w:t xml:space="preserve">Headteachers/principals have provided a suitable teaching post for an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w:t>
      </w:r>
    </w:p>
    <w:p w14:paraId="38325805" w14:textId="0C83B041" w:rsidR="000F7D44" w:rsidRPr="00730129" w:rsidRDefault="000F7D44" w:rsidP="000F232F">
      <w:pPr>
        <w:pStyle w:val="Bullet2"/>
        <w:rPr>
          <w:rFonts w:asciiTheme="minorHAnsi" w:hAnsiTheme="minorHAnsi" w:cstheme="minorHAnsi"/>
          <w:sz w:val="22"/>
          <w:szCs w:val="22"/>
        </w:rPr>
      </w:pPr>
      <w:r w:rsidRPr="00730129">
        <w:rPr>
          <w:rFonts w:asciiTheme="minorHAnsi" w:hAnsiTheme="minorHAnsi" w:cstheme="minorHAnsi"/>
          <w:sz w:val="22"/>
          <w:szCs w:val="22"/>
        </w:rPr>
        <w:t xml:space="preserve">The monitoring, support </w:t>
      </w:r>
      <w:r w:rsidR="00A32DAD" w:rsidRPr="00730129">
        <w:rPr>
          <w:rFonts w:asciiTheme="minorHAnsi" w:hAnsiTheme="minorHAnsi" w:cstheme="minorHAnsi"/>
          <w:sz w:val="22"/>
          <w:szCs w:val="22"/>
        </w:rPr>
        <w:t>etc</w:t>
      </w:r>
      <w:r w:rsidRPr="00730129">
        <w:rPr>
          <w:rFonts w:asciiTheme="minorHAnsi" w:hAnsiTheme="minorHAnsi" w:cstheme="minorHAnsi"/>
          <w:sz w:val="22"/>
          <w:szCs w:val="22"/>
        </w:rPr>
        <w:t xml:space="preserve"> for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in place is</w:t>
      </w:r>
      <w:r w:rsidR="00152745" w:rsidRPr="00730129">
        <w:rPr>
          <w:rFonts w:asciiTheme="minorHAnsi" w:hAnsiTheme="minorHAnsi" w:cstheme="minorHAnsi"/>
          <w:sz w:val="22"/>
          <w:szCs w:val="22"/>
        </w:rPr>
        <w:t xml:space="preserve"> fair and </w:t>
      </w:r>
      <w:r w:rsidR="00A32DAD" w:rsidRPr="00730129">
        <w:rPr>
          <w:rFonts w:asciiTheme="minorHAnsi" w:hAnsiTheme="minorHAnsi" w:cstheme="minorHAnsi"/>
          <w:sz w:val="22"/>
          <w:szCs w:val="22"/>
        </w:rPr>
        <w:t>appropriate</w:t>
      </w:r>
      <w:r w:rsidRPr="00730129">
        <w:rPr>
          <w:rFonts w:asciiTheme="minorHAnsi" w:hAnsiTheme="minorHAnsi" w:cstheme="minorHAnsi"/>
          <w:sz w:val="22"/>
          <w:szCs w:val="22"/>
        </w:rPr>
        <w:t>.</w:t>
      </w:r>
    </w:p>
    <w:p w14:paraId="7E679A1E" w14:textId="7B761E3C" w:rsidR="000F7D44" w:rsidRPr="00730129" w:rsidRDefault="000F7D44" w:rsidP="000F232F">
      <w:pPr>
        <w:pStyle w:val="Bullet2"/>
        <w:rPr>
          <w:rFonts w:asciiTheme="minorHAnsi" w:hAnsiTheme="minorHAnsi" w:cstheme="minorHAnsi"/>
          <w:sz w:val="22"/>
          <w:szCs w:val="22"/>
        </w:rPr>
      </w:pPr>
      <w:r w:rsidRPr="00730129">
        <w:rPr>
          <w:rFonts w:asciiTheme="minorHAnsi" w:hAnsiTheme="minorHAnsi" w:cstheme="minorHAnsi"/>
          <w:sz w:val="22"/>
          <w:szCs w:val="22"/>
        </w:rPr>
        <w:t xml:space="preserve">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gets a reduced timetable and his/her records and assessment reports are maintained.</w:t>
      </w:r>
    </w:p>
    <w:p w14:paraId="67907D16" w14:textId="7D72EAD0" w:rsidR="000F7D44" w:rsidRPr="00730129" w:rsidRDefault="000F7D44" w:rsidP="000F232F">
      <w:pPr>
        <w:pStyle w:val="Bullet2"/>
        <w:rPr>
          <w:rFonts w:asciiTheme="minorHAnsi" w:hAnsiTheme="minorHAnsi" w:cstheme="minorHAnsi"/>
          <w:sz w:val="22"/>
          <w:szCs w:val="22"/>
        </w:rPr>
      </w:pPr>
      <w:r w:rsidRPr="00730129">
        <w:rPr>
          <w:rFonts w:asciiTheme="minorHAnsi" w:hAnsiTheme="minorHAnsi" w:cstheme="minorHAnsi"/>
          <w:sz w:val="22"/>
          <w:szCs w:val="22"/>
        </w:rPr>
        <w:t xml:space="preserve">Action is taken where an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is experiencing difficulties or a school is not fulfilling its responsibilities.</w:t>
      </w:r>
    </w:p>
    <w:p w14:paraId="42D03B9C" w14:textId="0952BBF5" w:rsidR="00D63D53" w:rsidRPr="00730129" w:rsidRDefault="00D63D53" w:rsidP="000F232F">
      <w:pPr>
        <w:pStyle w:val="Bullet2"/>
        <w:rPr>
          <w:rFonts w:asciiTheme="minorHAnsi" w:hAnsiTheme="minorHAnsi" w:cstheme="minorHAnsi"/>
          <w:sz w:val="22"/>
          <w:szCs w:val="22"/>
        </w:rPr>
      </w:pPr>
      <w:r w:rsidRPr="00730129">
        <w:rPr>
          <w:rFonts w:asciiTheme="minorHAnsi" w:hAnsiTheme="minorHAnsi" w:cstheme="minorHAnsi"/>
          <w:sz w:val="22"/>
          <w:szCs w:val="22"/>
        </w:rPr>
        <w:lastRenderedPageBreak/>
        <w:t xml:space="preserve">Mentors are fully qualified and properly </w:t>
      </w:r>
      <w:r w:rsidR="00152745" w:rsidRPr="00730129">
        <w:rPr>
          <w:rFonts w:asciiTheme="minorHAnsi" w:hAnsiTheme="minorHAnsi" w:cstheme="minorHAnsi"/>
          <w:sz w:val="22"/>
          <w:szCs w:val="22"/>
        </w:rPr>
        <w:t>trained</w:t>
      </w:r>
      <w:r w:rsidR="007A4409" w:rsidRPr="00730129">
        <w:rPr>
          <w:rFonts w:asciiTheme="minorHAnsi" w:hAnsiTheme="minorHAnsi" w:cstheme="minorHAnsi"/>
          <w:sz w:val="22"/>
          <w:szCs w:val="22"/>
        </w:rPr>
        <w:t xml:space="preserve"> and have sufficient time to carry out the role</w:t>
      </w:r>
      <w:r w:rsidR="004010D3" w:rsidRPr="00730129">
        <w:rPr>
          <w:rFonts w:asciiTheme="minorHAnsi" w:hAnsiTheme="minorHAnsi" w:cstheme="minorHAnsi"/>
          <w:sz w:val="22"/>
          <w:szCs w:val="22"/>
        </w:rPr>
        <w:t>.</w:t>
      </w:r>
    </w:p>
    <w:p w14:paraId="2D1BAF80" w14:textId="7272DBCA" w:rsidR="000F7D44" w:rsidRPr="00730129" w:rsidRDefault="000F7D44" w:rsidP="000F232F">
      <w:pPr>
        <w:pStyle w:val="Bullet2"/>
        <w:rPr>
          <w:rFonts w:asciiTheme="minorHAnsi" w:hAnsiTheme="minorHAnsi" w:cstheme="minorHAnsi"/>
          <w:sz w:val="22"/>
          <w:szCs w:val="22"/>
        </w:rPr>
      </w:pPr>
      <w:r w:rsidRPr="00730129">
        <w:rPr>
          <w:rFonts w:asciiTheme="minorHAnsi" w:hAnsiTheme="minorHAnsi" w:cstheme="minorHAnsi"/>
          <w:sz w:val="22"/>
          <w:szCs w:val="22"/>
        </w:rPr>
        <w:t>Induction tutors are fully qualified and properly trained</w:t>
      </w:r>
      <w:r w:rsidR="007A4409" w:rsidRPr="00730129">
        <w:rPr>
          <w:rFonts w:asciiTheme="minorHAnsi" w:hAnsiTheme="minorHAnsi" w:cstheme="minorHAnsi"/>
          <w:sz w:val="22"/>
          <w:szCs w:val="22"/>
        </w:rPr>
        <w:t xml:space="preserve"> and have sufficient time to carry out the role</w:t>
      </w:r>
      <w:r w:rsidRPr="00730129">
        <w:rPr>
          <w:rFonts w:asciiTheme="minorHAnsi" w:hAnsiTheme="minorHAnsi" w:cstheme="minorHAnsi"/>
          <w:sz w:val="22"/>
          <w:szCs w:val="22"/>
        </w:rPr>
        <w:t>.</w:t>
      </w:r>
    </w:p>
    <w:p w14:paraId="1A289AAB" w14:textId="77777777" w:rsidR="000F7D44" w:rsidRPr="00730129" w:rsidRDefault="000F7D44" w:rsidP="000F232F">
      <w:pPr>
        <w:pStyle w:val="Bullet2"/>
        <w:rPr>
          <w:rFonts w:asciiTheme="minorHAnsi" w:hAnsiTheme="minorHAnsi" w:cstheme="minorHAnsi"/>
          <w:sz w:val="22"/>
          <w:szCs w:val="22"/>
        </w:rPr>
      </w:pPr>
      <w:r w:rsidRPr="00730129">
        <w:rPr>
          <w:rFonts w:asciiTheme="minorHAnsi" w:hAnsiTheme="minorHAnsi" w:cstheme="minorHAnsi"/>
          <w:sz w:val="22"/>
          <w:szCs w:val="22"/>
        </w:rPr>
        <w:t>Headteachers/principals are consulted on the nature and extent of the quality assurance procedures the appropriate body operates.</w:t>
      </w:r>
    </w:p>
    <w:p w14:paraId="22C24B71" w14:textId="3CA739E7" w:rsidR="000F7D44" w:rsidRPr="00730129" w:rsidRDefault="000F7D44" w:rsidP="000F232F">
      <w:pPr>
        <w:pStyle w:val="Bullet2"/>
        <w:rPr>
          <w:rFonts w:asciiTheme="minorHAnsi" w:hAnsiTheme="minorHAnsi" w:cstheme="minorHAnsi"/>
          <w:sz w:val="22"/>
          <w:szCs w:val="22"/>
        </w:rPr>
      </w:pPr>
      <w:r w:rsidRPr="00730129">
        <w:rPr>
          <w:rFonts w:asciiTheme="minorHAnsi" w:hAnsiTheme="minorHAnsi" w:cstheme="minorHAnsi"/>
          <w:sz w:val="22"/>
          <w:szCs w:val="22"/>
        </w:rPr>
        <w:t>The final decision is made on whether the</w:t>
      </w:r>
      <w:r w:rsidR="00734D98" w:rsidRPr="00730129">
        <w:rPr>
          <w:rFonts w:asciiTheme="minorHAnsi" w:hAnsiTheme="minorHAnsi" w:cstheme="minorHAnsi"/>
          <w:sz w:val="22"/>
          <w:szCs w:val="22"/>
        </w:rPr>
        <w:t xml:space="preserv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’s performance against the relevant standards is satisfactory and that the induc</w:t>
      </w:r>
      <w:r w:rsidR="00416047" w:rsidRPr="00730129">
        <w:rPr>
          <w:rFonts w:asciiTheme="minorHAnsi" w:hAnsiTheme="minorHAnsi" w:cstheme="minorHAnsi"/>
          <w:sz w:val="22"/>
          <w:szCs w:val="22"/>
        </w:rPr>
        <w:t>tion period has been completed.</w:t>
      </w:r>
    </w:p>
    <w:p w14:paraId="12D5062B" w14:textId="766534FF" w:rsidR="000F7D44" w:rsidRPr="00730129" w:rsidRDefault="000F7D44" w:rsidP="000F232F">
      <w:pPr>
        <w:pStyle w:val="Bullet2"/>
        <w:rPr>
          <w:rFonts w:asciiTheme="minorHAnsi" w:hAnsiTheme="minorHAnsi" w:cstheme="minorHAnsi"/>
          <w:sz w:val="22"/>
          <w:szCs w:val="22"/>
        </w:rPr>
      </w:pPr>
      <w:r w:rsidRPr="00730129">
        <w:rPr>
          <w:rFonts w:asciiTheme="minorHAnsi" w:hAnsiTheme="minorHAnsi" w:cstheme="minorHAnsi"/>
          <w:sz w:val="22"/>
          <w:szCs w:val="22"/>
        </w:rPr>
        <w:t xml:space="preserve">An extension is required; or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has left a school partway through induction; or a reduced induction period is appropriate.</w:t>
      </w:r>
    </w:p>
    <w:p w14:paraId="115A6A7A" w14:textId="5B6D73A1"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The appropriate body can also, at the request of schools, provide guidance, support and assistance to schools and training for teachers on their role of providing induction training, supervision and assessment.</w:t>
      </w:r>
    </w:p>
    <w:p w14:paraId="54B38F67" w14:textId="7DFE3B96"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Appropriate bodies are required to inform the </w:t>
      </w:r>
      <w:r w:rsidR="00ED58B6" w:rsidRPr="00730129">
        <w:rPr>
          <w:rFonts w:asciiTheme="minorHAnsi" w:hAnsiTheme="minorHAnsi" w:cstheme="minorHAnsi"/>
          <w:sz w:val="22"/>
          <w:szCs w:val="22"/>
        </w:rPr>
        <w:t>TRA</w:t>
      </w:r>
      <w:r w:rsidR="00BD0E56" w:rsidRPr="00730129">
        <w:rPr>
          <w:rFonts w:asciiTheme="minorHAnsi" w:hAnsiTheme="minorHAnsi" w:cstheme="minorHAnsi"/>
          <w:sz w:val="22"/>
          <w:szCs w:val="22"/>
        </w:rPr>
        <w:t xml:space="preserve"> </w:t>
      </w:r>
      <w:r w:rsidRPr="00730129">
        <w:rPr>
          <w:rFonts w:asciiTheme="minorHAnsi" w:hAnsiTheme="minorHAnsi" w:cstheme="minorHAnsi"/>
          <w:sz w:val="22"/>
          <w:szCs w:val="22"/>
        </w:rPr>
        <w:t>of the outcome of induction.</w:t>
      </w:r>
    </w:p>
    <w:p w14:paraId="07914E65" w14:textId="74042B9E" w:rsidR="000F7D44" w:rsidRPr="00730129" w:rsidRDefault="00BC126F" w:rsidP="00E07C58">
      <w:pPr>
        <w:pStyle w:val="Heading3"/>
        <w:rPr>
          <w:rFonts w:asciiTheme="minorHAnsi" w:hAnsiTheme="minorHAnsi" w:cstheme="minorHAnsi"/>
          <w:sz w:val="22"/>
          <w:szCs w:val="22"/>
        </w:rPr>
      </w:pPr>
      <w:r w:rsidRPr="00730129">
        <w:rPr>
          <w:rFonts w:asciiTheme="minorHAnsi" w:hAnsiTheme="minorHAnsi" w:cstheme="minorHAnsi"/>
          <w:sz w:val="22"/>
          <w:szCs w:val="22"/>
        </w:rPr>
        <w:t xml:space="preserve">The Teaching </w:t>
      </w:r>
      <w:r w:rsidR="00B92123" w:rsidRPr="00730129">
        <w:rPr>
          <w:rFonts w:asciiTheme="minorHAnsi" w:hAnsiTheme="minorHAnsi" w:cstheme="minorHAnsi"/>
          <w:sz w:val="22"/>
          <w:szCs w:val="22"/>
        </w:rPr>
        <w:t>R</w:t>
      </w:r>
      <w:r w:rsidRPr="00730129">
        <w:rPr>
          <w:rFonts w:asciiTheme="minorHAnsi" w:hAnsiTheme="minorHAnsi" w:cstheme="minorHAnsi"/>
          <w:sz w:val="22"/>
          <w:szCs w:val="22"/>
        </w:rPr>
        <w:t>egulation Agency</w:t>
      </w:r>
      <w:r w:rsidR="00B92123" w:rsidRPr="00730129">
        <w:rPr>
          <w:rFonts w:asciiTheme="minorHAnsi" w:hAnsiTheme="minorHAnsi" w:cstheme="minorHAnsi"/>
          <w:sz w:val="22"/>
          <w:szCs w:val="22"/>
        </w:rPr>
        <w:t xml:space="preserve"> (TRA)</w:t>
      </w:r>
    </w:p>
    <w:p w14:paraId="6C792259" w14:textId="10F9D9C2" w:rsidR="000F7D44" w:rsidRPr="00730129" w:rsidRDefault="000F7D44" w:rsidP="000F232F">
      <w:pPr>
        <w:rPr>
          <w:rFonts w:asciiTheme="minorHAnsi" w:hAnsiTheme="minorHAnsi" w:cstheme="minorHAnsi"/>
          <w:sz w:val="22"/>
          <w:szCs w:val="22"/>
        </w:rPr>
      </w:pPr>
      <w:r w:rsidRPr="00730129">
        <w:rPr>
          <w:rFonts w:asciiTheme="minorHAnsi" w:hAnsiTheme="minorHAnsi" w:cstheme="minorHAnsi"/>
          <w:sz w:val="22"/>
          <w:szCs w:val="22"/>
        </w:rPr>
        <w:t>The</w:t>
      </w:r>
      <w:r w:rsidR="00B92123" w:rsidRPr="00730129">
        <w:rPr>
          <w:rFonts w:asciiTheme="minorHAnsi" w:hAnsiTheme="minorHAnsi" w:cstheme="minorHAnsi"/>
          <w:sz w:val="22"/>
          <w:szCs w:val="22"/>
        </w:rPr>
        <w:t xml:space="preserve"> TRA</w:t>
      </w:r>
      <w:r w:rsidRPr="00730129">
        <w:rPr>
          <w:rFonts w:asciiTheme="minorHAnsi" w:hAnsiTheme="minorHAnsi" w:cstheme="minorHAnsi"/>
          <w:sz w:val="22"/>
          <w:szCs w:val="22"/>
        </w:rPr>
        <w:t xml:space="preserve"> will carry out specific duties on behalf of the Education Secretary including:</w:t>
      </w:r>
    </w:p>
    <w:p w14:paraId="7E27B03B" w14:textId="77777777"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Hearing appeals.</w:t>
      </w:r>
    </w:p>
    <w:p w14:paraId="53A0CA08" w14:textId="23AF11ED"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Ensuring that a list is kept of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s who have failed/not completed induction.</w:t>
      </w:r>
    </w:p>
    <w:p w14:paraId="5A7385D2" w14:textId="0E4F6B2C"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Recording progress of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s through their induction process.</w:t>
      </w:r>
    </w:p>
    <w:p w14:paraId="72C37809" w14:textId="7347B6AD" w:rsidR="00E963A1" w:rsidRPr="00730129" w:rsidRDefault="000F7D44" w:rsidP="007C1A1C">
      <w:pPr>
        <w:pStyle w:val="Bullet1"/>
        <w:rPr>
          <w:rFonts w:asciiTheme="minorHAnsi" w:hAnsiTheme="minorHAnsi" w:cstheme="minorHAnsi"/>
          <w:sz w:val="22"/>
          <w:szCs w:val="22"/>
        </w:rPr>
      </w:pPr>
      <w:r w:rsidRPr="00730129">
        <w:rPr>
          <w:rFonts w:asciiTheme="minorHAnsi" w:hAnsiTheme="minorHAnsi" w:cstheme="minorHAnsi"/>
          <w:sz w:val="22"/>
          <w:szCs w:val="22"/>
        </w:rPr>
        <w:t>Providing details of teachers who have passed or failed induction to employers through their employer access online service.</w:t>
      </w:r>
    </w:p>
    <w:p w14:paraId="1B71EA2A" w14:textId="77777777" w:rsidR="000F7D44" w:rsidRPr="00730129" w:rsidRDefault="000F7D44" w:rsidP="00E07C58">
      <w:pPr>
        <w:pStyle w:val="Heading3"/>
        <w:rPr>
          <w:rFonts w:asciiTheme="minorHAnsi" w:hAnsiTheme="minorHAnsi" w:cstheme="minorHAnsi"/>
          <w:sz w:val="22"/>
          <w:szCs w:val="22"/>
        </w:rPr>
      </w:pPr>
      <w:r w:rsidRPr="00730129">
        <w:rPr>
          <w:rFonts w:asciiTheme="minorHAnsi" w:hAnsiTheme="minorHAnsi" w:cstheme="minorHAnsi"/>
          <w:sz w:val="22"/>
          <w:szCs w:val="22"/>
        </w:rPr>
        <w:t xml:space="preserve">The induction </w:t>
      </w:r>
      <w:proofErr w:type="gramStart"/>
      <w:r w:rsidRPr="00730129">
        <w:rPr>
          <w:rFonts w:asciiTheme="minorHAnsi" w:hAnsiTheme="minorHAnsi" w:cstheme="minorHAnsi"/>
          <w:sz w:val="22"/>
          <w:szCs w:val="22"/>
        </w:rPr>
        <w:t>tutor</w:t>
      </w:r>
      <w:proofErr w:type="gramEnd"/>
    </w:p>
    <w:p w14:paraId="7C311BC8" w14:textId="17CF21B2"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headteacher/principal must identify a person to act as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’s induction tutor, to provide day-to-day monitoring and support, and co-ordination of assessment. </w:t>
      </w:r>
    </w:p>
    <w:p w14:paraId="050CC3E1" w14:textId="59D91293" w:rsidR="00152745"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The induction tutor must hold QTS and also have the necessary skills, knowledge and time to work effectively in this role.</w:t>
      </w:r>
    </w:p>
    <w:p w14:paraId="0F55A5D9" w14:textId="004C71AD" w:rsidR="00054A69" w:rsidRPr="00730129" w:rsidRDefault="00152745" w:rsidP="000F232F">
      <w:pPr>
        <w:pStyle w:val="Bullet1"/>
        <w:rPr>
          <w:rFonts w:asciiTheme="minorHAnsi" w:hAnsiTheme="minorHAnsi" w:cstheme="minorHAnsi"/>
          <w:sz w:val="22"/>
          <w:szCs w:val="22"/>
        </w:rPr>
      </w:pPr>
      <w:r w:rsidRPr="00730129">
        <w:rPr>
          <w:rFonts w:asciiTheme="minorHAnsi" w:hAnsiTheme="minorHAnsi" w:cstheme="minorHAnsi"/>
          <w:sz w:val="22"/>
          <w:szCs w:val="22"/>
        </w:rPr>
        <w:t>Carr</w:t>
      </w:r>
      <w:r w:rsidR="007A4409" w:rsidRPr="00730129">
        <w:rPr>
          <w:rFonts w:asciiTheme="minorHAnsi" w:hAnsiTheme="minorHAnsi" w:cstheme="minorHAnsi"/>
          <w:sz w:val="22"/>
          <w:szCs w:val="22"/>
        </w:rPr>
        <w:t>ies</w:t>
      </w:r>
      <w:r w:rsidRPr="00730129">
        <w:rPr>
          <w:rFonts w:asciiTheme="minorHAnsi" w:hAnsiTheme="minorHAnsi" w:cstheme="minorHAnsi"/>
          <w:sz w:val="22"/>
          <w:szCs w:val="22"/>
        </w:rPr>
        <w:t xml:space="preserve"> out termly progress reports</w:t>
      </w:r>
      <w:r w:rsidR="007A4409" w:rsidRPr="00730129">
        <w:rPr>
          <w:rFonts w:asciiTheme="minorHAnsi" w:hAnsiTheme="minorHAnsi" w:cstheme="minorHAnsi"/>
          <w:sz w:val="22"/>
          <w:szCs w:val="22"/>
        </w:rPr>
        <w:t>, normally</w:t>
      </w:r>
      <w:r w:rsidR="00677752" w:rsidRPr="00730129">
        <w:rPr>
          <w:rFonts w:asciiTheme="minorHAnsi" w:hAnsiTheme="minorHAnsi" w:cstheme="minorHAnsi"/>
          <w:sz w:val="22"/>
          <w:szCs w:val="22"/>
        </w:rPr>
        <w:t xml:space="preserve"> </w:t>
      </w:r>
      <w:r w:rsidRPr="00730129">
        <w:rPr>
          <w:rFonts w:asciiTheme="minorHAnsi" w:hAnsiTheme="minorHAnsi" w:cstheme="minorHAnsi"/>
          <w:sz w:val="22"/>
          <w:szCs w:val="22"/>
        </w:rPr>
        <w:t>in terms 1,2,4 and 5 or equivalent of the induction period</w:t>
      </w:r>
      <w:r w:rsidR="00677752" w:rsidRPr="00730129">
        <w:rPr>
          <w:rFonts w:asciiTheme="minorHAnsi" w:hAnsiTheme="minorHAnsi" w:cstheme="minorHAnsi"/>
          <w:sz w:val="22"/>
          <w:szCs w:val="22"/>
        </w:rPr>
        <w:t>.</w:t>
      </w:r>
    </w:p>
    <w:p w14:paraId="0303AF49" w14:textId="749159C8" w:rsidR="000F7D44" w:rsidRPr="00730129" w:rsidRDefault="00054A69" w:rsidP="000F232F">
      <w:pPr>
        <w:pStyle w:val="Bullet1"/>
        <w:rPr>
          <w:rFonts w:asciiTheme="minorHAnsi" w:hAnsiTheme="minorHAnsi" w:cstheme="minorHAnsi"/>
          <w:sz w:val="22"/>
          <w:szCs w:val="22"/>
        </w:rPr>
      </w:pPr>
      <w:r w:rsidRPr="00730129">
        <w:rPr>
          <w:rFonts w:asciiTheme="minorHAnsi" w:hAnsiTheme="minorHAnsi" w:cstheme="minorHAnsi"/>
          <w:sz w:val="22"/>
          <w:szCs w:val="22"/>
        </w:rPr>
        <w:t>Undertake</w:t>
      </w:r>
      <w:r w:rsidR="007A4409" w:rsidRPr="00730129">
        <w:rPr>
          <w:rFonts w:asciiTheme="minorHAnsi" w:hAnsiTheme="minorHAnsi" w:cstheme="minorHAnsi"/>
          <w:sz w:val="22"/>
          <w:szCs w:val="22"/>
        </w:rPr>
        <w:t>s</w:t>
      </w:r>
      <w:r w:rsidRPr="00730129">
        <w:rPr>
          <w:rFonts w:asciiTheme="minorHAnsi" w:hAnsiTheme="minorHAnsi" w:cstheme="minorHAnsi"/>
          <w:sz w:val="22"/>
          <w:szCs w:val="22"/>
        </w:rPr>
        <w:t xml:space="preserve"> two formal assessments during the induction period at the end of term 3 and term</w:t>
      </w:r>
      <w:r w:rsidR="00152745" w:rsidRPr="00730129">
        <w:rPr>
          <w:rFonts w:asciiTheme="minorHAnsi" w:hAnsiTheme="minorHAnsi" w:cstheme="minorHAnsi"/>
          <w:sz w:val="22"/>
          <w:szCs w:val="22"/>
        </w:rPr>
        <w:t xml:space="preserve"> </w:t>
      </w:r>
      <w:r w:rsidRPr="00730129">
        <w:rPr>
          <w:rFonts w:asciiTheme="minorHAnsi" w:hAnsiTheme="minorHAnsi" w:cstheme="minorHAnsi"/>
          <w:sz w:val="22"/>
          <w:szCs w:val="22"/>
        </w:rPr>
        <w:t>6</w:t>
      </w:r>
      <w:r w:rsidR="00A32DAD" w:rsidRPr="00730129">
        <w:rPr>
          <w:rFonts w:asciiTheme="minorHAnsi" w:hAnsiTheme="minorHAnsi" w:cstheme="minorHAnsi"/>
          <w:sz w:val="22"/>
          <w:szCs w:val="22"/>
        </w:rPr>
        <w:t>.</w:t>
      </w:r>
    </w:p>
    <w:p w14:paraId="3F683F16" w14:textId="2BC6982F"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 induction tutor should also be able to make rigorous and fair judgments about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’s progress in relation to the core standards and to recognise when early action may need to be taken in the case of an </w:t>
      </w:r>
      <w:r w:rsidR="00152745" w:rsidRPr="00730129">
        <w:rPr>
          <w:rFonts w:asciiTheme="minorHAnsi" w:hAnsiTheme="minorHAnsi" w:cstheme="minorHAnsi"/>
          <w:sz w:val="22"/>
          <w:szCs w:val="22"/>
        </w:rPr>
        <w:t>ECT</w:t>
      </w:r>
      <w:r w:rsidRPr="00730129">
        <w:rPr>
          <w:rFonts w:asciiTheme="minorHAnsi" w:hAnsiTheme="minorHAnsi" w:cstheme="minorHAnsi"/>
          <w:sz w:val="22"/>
          <w:szCs w:val="22"/>
        </w:rPr>
        <w:t xml:space="preserve"> who is experiencing difficulties. </w:t>
      </w:r>
      <w:r w:rsidR="00152745" w:rsidRPr="00730129">
        <w:rPr>
          <w:rFonts w:asciiTheme="minorHAnsi" w:hAnsiTheme="minorHAnsi" w:cstheme="minorHAnsi"/>
          <w:sz w:val="22"/>
          <w:szCs w:val="22"/>
        </w:rPr>
        <w:t>The ECT must be kept informed at all times.</w:t>
      </w:r>
    </w:p>
    <w:p w14:paraId="42AED784" w14:textId="41C33E1F" w:rsidR="00152745" w:rsidRPr="00730129" w:rsidRDefault="00152745"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Take prompt, appropriate action if an ECT appears to having difficulties and ensure that the </w:t>
      </w:r>
      <w:r w:rsidR="007A4409" w:rsidRPr="00730129">
        <w:rPr>
          <w:rFonts w:asciiTheme="minorHAnsi" w:hAnsiTheme="minorHAnsi" w:cstheme="minorHAnsi"/>
          <w:sz w:val="22"/>
          <w:szCs w:val="22"/>
        </w:rPr>
        <w:t>E</w:t>
      </w:r>
      <w:r w:rsidRPr="00730129">
        <w:rPr>
          <w:rFonts w:asciiTheme="minorHAnsi" w:hAnsiTheme="minorHAnsi" w:cstheme="minorHAnsi"/>
          <w:sz w:val="22"/>
          <w:szCs w:val="22"/>
        </w:rPr>
        <w:t>CT raises any concerns they might have.</w:t>
      </w:r>
    </w:p>
    <w:p w14:paraId="1D491859" w14:textId="77777777"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It may, in some circumstances, be appropriate for the headteacher/principal to be the induction tutor.</w:t>
      </w:r>
    </w:p>
    <w:p w14:paraId="1837C149" w14:textId="7CC9133A" w:rsidR="000F7D44" w:rsidRPr="00730129" w:rsidRDefault="000F7D44" w:rsidP="000F232F">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A suitable monitoring and support programme must be put in place for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personalised to meet their professional development need</w:t>
      </w:r>
      <w:r w:rsidR="00677752" w:rsidRPr="00730129">
        <w:rPr>
          <w:rFonts w:asciiTheme="minorHAnsi" w:hAnsiTheme="minorHAnsi" w:cstheme="minorHAnsi"/>
          <w:sz w:val="22"/>
          <w:szCs w:val="22"/>
        </w:rPr>
        <w:t>s.</w:t>
      </w:r>
    </w:p>
    <w:p w14:paraId="52A1D4F8" w14:textId="25740B4E" w:rsidR="00152745" w:rsidRPr="00730129" w:rsidRDefault="00152745" w:rsidP="00677752">
      <w:pPr>
        <w:pStyle w:val="Heading3"/>
        <w:rPr>
          <w:rFonts w:asciiTheme="minorHAnsi" w:hAnsiTheme="minorHAnsi" w:cstheme="minorHAnsi"/>
          <w:sz w:val="22"/>
          <w:szCs w:val="22"/>
        </w:rPr>
      </w:pPr>
      <w:r w:rsidRPr="00730129">
        <w:rPr>
          <w:rFonts w:asciiTheme="minorHAnsi" w:hAnsiTheme="minorHAnsi" w:cstheme="minorHAnsi"/>
          <w:sz w:val="22"/>
          <w:szCs w:val="22"/>
        </w:rPr>
        <w:lastRenderedPageBreak/>
        <w:t>The mentor</w:t>
      </w:r>
    </w:p>
    <w:p w14:paraId="36664A35" w14:textId="48139D69" w:rsidR="00677752" w:rsidRPr="00730129" w:rsidRDefault="00677752" w:rsidP="00677752">
      <w:pPr>
        <w:rPr>
          <w:rFonts w:asciiTheme="minorHAnsi" w:hAnsiTheme="minorHAnsi" w:cstheme="minorHAnsi"/>
          <w:sz w:val="22"/>
          <w:szCs w:val="22"/>
        </w:rPr>
      </w:pPr>
      <w:r w:rsidRPr="00730129">
        <w:rPr>
          <w:rFonts w:asciiTheme="minorHAnsi" w:hAnsiTheme="minorHAnsi" w:cstheme="minorHAnsi"/>
          <w:sz w:val="22"/>
          <w:szCs w:val="22"/>
        </w:rPr>
        <w:t>The mentor should:</w:t>
      </w:r>
    </w:p>
    <w:p w14:paraId="607BD79B" w14:textId="4F9CAF29" w:rsidR="00152745" w:rsidRPr="00730129" w:rsidRDefault="00677752" w:rsidP="00677752">
      <w:pPr>
        <w:pStyle w:val="Bullet1"/>
        <w:rPr>
          <w:rFonts w:asciiTheme="minorHAnsi" w:hAnsiTheme="minorHAnsi" w:cstheme="minorHAnsi"/>
          <w:sz w:val="22"/>
          <w:szCs w:val="22"/>
        </w:rPr>
      </w:pPr>
      <w:r w:rsidRPr="00730129">
        <w:rPr>
          <w:rFonts w:asciiTheme="minorHAnsi" w:hAnsiTheme="minorHAnsi" w:cstheme="minorHAnsi"/>
          <w:sz w:val="22"/>
          <w:szCs w:val="22"/>
        </w:rPr>
        <w:t>M</w:t>
      </w:r>
      <w:r w:rsidR="00152745" w:rsidRPr="00730129">
        <w:rPr>
          <w:rFonts w:asciiTheme="minorHAnsi" w:hAnsiTheme="minorHAnsi" w:cstheme="minorHAnsi"/>
          <w:sz w:val="22"/>
          <w:szCs w:val="22"/>
        </w:rPr>
        <w:t>eet regularly with the ECT for structured mentor sessions to provide effective targeted feedback.</w:t>
      </w:r>
    </w:p>
    <w:p w14:paraId="386D8929" w14:textId="48F88C0A" w:rsidR="00152745" w:rsidRPr="00730129" w:rsidRDefault="00152745" w:rsidP="00677752">
      <w:pPr>
        <w:pStyle w:val="Bullet1"/>
        <w:rPr>
          <w:rFonts w:asciiTheme="minorHAnsi" w:hAnsiTheme="minorHAnsi" w:cstheme="minorHAnsi"/>
          <w:sz w:val="22"/>
          <w:szCs w:val="22"/>
        </w:rPr>
      </w:pPr>
      <w:r w:rsidRPr="00730129">
        <w:rPr>
          <w:rFonts w:asciiTheme="minorHAnsi" w:hAnsiTheme="minorHAnsi" w:cstheme="minorHAnsi"/>
          <w:sz w:val="22"/>
          <w:szCs w:val="22"/>
        </w:rPr>
        <w:t>Work collaboratively with colleagues involved with the ECT to ensure they receive a high quality ECF-</w:t>
      </w:r>
      <w:r w:rsidR="00A32DAD" w:rsidRPr="00730129">
        <w:rPr>
          <w:rFonts w:asciiTheme="minorHAnsi" w:hAnsiTheme="minorHAnsi" w:cstheme="minorHAnsi"/>
          <w:sz w:val="22"/>
          <w:szCs w:val="22"/>
        </w:rPr>
        <w:t>based induction</w:t>
      </w:r>
      <w:r w:rsidRPr="00730129">
        <w:rPr>
          <w:rFonts w:asciiTheme="minorHAnsi" w:hAnsiTheme="minorHAnsi" w:cstheme="minorHAnsi"/>
          <w:sz w:val="22"/>
          <w:szCs w:val="22"/>
        </w:rPr>
        <w:t xml:space="preserve"> programme.</w:t>
      </w:r>
    </w:p>
    <w:p w14:paraId="019FB495" w14:textId="305C95ED" w:rsidR="00152745" w:rsidRPr="00730129" w:rsidRDefault="00152745" w:rsidP="00677752">
      <w:pPr>
        <w:pStyle w:val="Bullet1"/>
        <w:rPr>
          <w:rFonts w:asciiTheme="minorHAnsi" w:hAnsiTheme="minorHAnsi" w:cstheme="minorHAnsi"/>
          <w:sz w:val="22"/>
          <w:szCs w:val="22"/>
        </w:rPr>
      </w:pPr>
      <w:r w:rsidRPr="00730129">
        <w:rPr>
          <w:rFonts w:asciiTheme="minorHAnsi" w:hAnsiTheme="minorHAnsi" w:cstheme="minorHAnsi"/>
          <w:sz w:val="22"/>
          <w:szCs w:val="22"/>
        </w:rPr>
        <w:t>Provide or broker effective support including phase or subject specific mentoring and coaching.</w:t>
      </w:r>
    </w:p>
    <w:p w14:paraId="6AF07651" w14:textId="0B9BE96E" w:rsidR="00152745" w:rsidRPr="00730129" w:rsidRDefault="00152745" w:rsidP="00677752">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Take prompt </w:t>
      </w:r>
      <w:r w:rsidR="00A32DAD" w:rsidRPr="00730129">
        <w:rPr>
          <w:rFonts w:asciiTheme="minorHAnsi" w:hAnsiTheme="minorHAnsi" w:cstheme="minorHAnsi"/>
          <w:sz w:val="22"/>
          <w:szCs w:val="22"/>
        </w:rPr>
        <w:t>appropriate</w:t>
      </w:r>
      <w:r w:rsidRPr="00730129">
        <w:rPr>
          <w:rFonts w:asciiTheme="minorHAnsi" w:hAnsiTheme="minorHAnsi" w:cstheme="minorHAnsi"/>
          <w:sz w:val="22"/>
          <w:szCs w:val="22"/>
        </w:rPr>
        <w:t xml:space="preserve"> action if an ECT appears to be having difficulties.</w:t>
      </w:r>
    </w:p>
    <w:p w14:paraId="0F15E949" w14:textId="09E49D4E" w:rsidR="00D63D53" w:rsidRPr="00730129" w:rsidRDefault="0079020D" w:rsidP="00FB400D">
      <w:pPr>
        <w:pStyle w:val="Heading3"/>
        <w:rPr>
          <w:rFonts w:asciiTheme="minorHAnsi" w:hAnsiTheme="minorHAnsi" w:cstheme="minorHAnsi"/>
          <w:sz w:val="22"/>
          <w:szCs w:val="22"/>
        </w:rPr>
      </w:pPr>
      <w:r w:rsidRPr="00730129">
        <w:rPr>
          <w:rFonts w:asciiTheme="minorHAnsi" w:hAnsiTheme="minorHAnsi" w:cstheme="minorHAnsi"/>
          <w:sz w:val="22"/>
          <w:szCs w:val="22"/>
        </w:rPr>
        <w:t xml:space="preserve">The </w:t>
      </w:r>
      <w:r w:rsidR="00843FDA" w:rsidRPr="00730129">
        <w:rPr>
          <w:rFonts w:asciiTheme="minorHAnsi" w:hAnsiTheme="minorHAnsi" w:cstheme="minorHAnsi"/>
          <w:sz w:val="22"/>
          <w:szCs w:val="22"/>
        </w:rPr>
        <w:t>early career teacher</w:t>
      </w:r>
    </w:p>
    <w:p w14:paraId="12E1B022" w14:textId="22736579" w:rsidR="00D63D53" w:rsidRPr="00730129" w:rsidRDefault="00D63D53" w:rsidP="00FB400D">
      <w:pPr>
        <w:pStyle w:val="Bullet1"/>
        <w:rPr>
          <w:rFonts w:asciiTheme="minorHAnsi" w:hAnsiTheme="minorHAnsi" w:cstheme="minorHAnsi"/>
          <w:sz w:val="22"/>
          <w:szCs w:val="22"/>
        </w:rPr>
      </w:pPr>
      <w:r w:rsidRPr="00730129">
        <w:rPr>
          <w:rFonts w:asciiTheme="minorHAnsi" w:hAnsiTheme="minorHAnsi" w:cstheme="minorHAnsi"/>
          <w:sz w:val="22"/>
          <w:szCs w:val="22"/>
        </w:rPr>
        <w:t>The ECT is expected to provide evidence of QTS and their eligibility to start induction</w:t>
      </w:r>
      <w:r w:rsidR="00843FDA" w:rsidRPr="00730129">
        <w:rPr>
          <w:rFonts w:asciiTheme="minorHAnsi" w:hAnsiTheme="minorHAnsi" w:cstheme="minorHAnsi"/>
          <w:sz w:val="22"/>
          <w:szCs w:val="22"/>
        </w:rPr>
        <w:t>.</w:t>
      </w:r>
    </w:p>
    <w:p w14:paraId="2B74785E" w14:textId="7D1F1FBD" w:rsidR="00D63D53" w:rsidRPr="00730129" w:rsidRDefault="00D63D53" w:rsidP="00FB400D">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They must agree with the induction </w:t>
      </w:r>
      <w:r w:rsidR="00A32DAD" w:rsidRPr="00730129">
        <w:rPr>
          <w:rFonts w:asciiTheme="minorHAnsi" w:hAnsiTheme="minorHAnsi" w:cstheme="minorHAnsi"/>
          <w:sz w:val="22"/>
          <w:szCs w:val="22"/>
        </w:rPr>
        <w:t>tutor priorities</w:t>
      </w:r>
      <w:r w:rsidR="00BC1326" w:rsidRPr="00730129">
        <w:rPr>
          <w:rFonts w:asciiTheme="minorHAnsi" w:hAnsiTheme="minorHAnsi" w:cstheme="minorHAnsi"/>
          <w:sz w:val="22"/>
          <w:szCs w:val="22"/>
        </w:rPr>
        <w:t xml:space="preserve"> and timings</w:t>
      </w:r>
      <w:r w:rsidRPr="00730129">
        <w:rPr>
          <w:rFonts w:asciiTheme="minorHAnsi" w:hAnsiTheme="minorHAnsi" w:cstheme="minorHAnsi"/>
          <w:sz w:val="22"/>
          <w:szCs w:val="22"/>
        </w:rPr>
        <w:t xml:space="preserve"> of their </w:t>
      </w:r>
      <w:r w:rsidR="00A32DAD" w:rsidRPr="00730129">
        <w:rPr>
          <w:rFonts w:asciiTheme="minorHAnsi" w:hAnsiTheme="minorHAnsi" w:cstheme="minorHAnsi"/>
          <w:sz w:val="22"/>
          <w:szCs w:val="22"/>
        </w:rPr>
        <w:t>induction and</w:t>
      </w:r>
      <w:r w:rsidRPr="00730129">
        <w:rPr>
          <w:rFonts w:asciiTheme="minorHAnsi" w:hAnsiTheme="minorHAnsi" w:cstheme="minorHAnsi"/>
          <w:sz w:val="22"/>
          <w:szCs w:val="22"/>
        </w:rPr>
        <w:t xml:space="preserve"> how best to use their reduced timetable</w:t>
      </w:r>
      <w:r w:rsidR="00BC1326" w:rsidRPr="00730129">
        <w:rPr>
          <w:rFonts w:asciiTheme="minorHAnsi" w:hAnsiTheme="minorHAnsi" w:cstheme="minorHAnsi"/>
          <w:sz w:val="22"/>
          <w:szCs w:val="22"/>
        </w:rPr>
        <w:t xml:space="preserve">, take part in scheduled classroom </w:t>
      </w:r>
      <w:r w:rsidR="00A32DAD" w:rsidRPr="00730129">
        <w:rPr>
          <w:rFonts w:asciiTheme="minorHAnsi" w:hAnsiTheme="minorHAnsi" w:cstheme="minorHAnsi"/>
          <w:sz w:val="22"/>
          <w:szCs w:val="22"/>
        </w:rPr>
        <w:t>observations</w:t>
      </w:r>
      <w:r w:rsidRPr="00730129">
        <w:rPr>
          <w:rFonts w:asciiTheme="minorHAnsi" w:hAnsiTheme="minorHAnsi" w:cstheme="minorHAnsi"/>
          <w:sz w:val="22"/>
          <w:szCs w:val="22"/>
        </w:rPr>
        <w:t xml:space="preserve"> and participate fully in the agreed monitoring and development programme.</w:t>
      </w:r>
    </w:p>
    <w:p w14:paraId="7AAB0064" w14:textId="0DCD39B6" w:rsidR="00E963A1" w:rsidRPr="00730129" w:rsidRDefault="00BC1326" w:rsidP="007C1A1C">
      <w:pPr>
        <w:pStyle w:val="Bullet1"/>
        <w:rPr>
          <w:rFonts w:asciiTheme="minorHAnsi" w:hAnsiTheme="minorHAnsi" w:cstheme="minorHAnsi"/>
          <w:sz w:val="22"/>
          <w:szCs w:val="22"/>
        </w:rPr>
      </w:pPr>
      <w:r w:rsidRPr="00730129">
        <w:rPr>
          <w:rFonts w:asciiTheme="minorHAnsi" w:hAnsiTheme="minorHAnsi" w:cstheme="minorHAnsi"/>
          <w:sz w:val="22"/>
          <w:szCs w:val="22"/>
        </w:rPr>
        <w:t>They must participate in progress reviews and formal assessments.</w:t>
      </w:r>
    </w:p>
    <w:p w14:paraId="60F10C21" w14:textId="7BA0196B" w:rsidR="00D63D53" w:rsidRPr="00730129" w:rsidRDefault="00D63D53" w:rsidP="00FB400D">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If there are </w:t>
      </w:r>
      <w:r w:rsidR="00BC1326" w:rsidRPr="00730129">
        <w:rPr>
          <w:rFonts w:asciiTheme="minorHAnsi" w:hAnsiTheme="minorHAnsi" w:cstheme="minorHAnsi"/>
          <w:sz w:val="22"/>
          <w:szCs w:val="22"/>
        </w:rPr>
        <w:t>problems</w:t>
      </w:r>
      <w:r w:rsidRPr="00730129">
        <w:rPr>
          <w:rFonts w:asciiTheme="minorHAnsi" w:hAnsiTheme="minorHAnsi" w:cstheme="minorHAnsi"/>
          <w:sz w:val="22"/>
          <w:szCs w:val="22"/>
        </w:rPr>
        <w:t xml:space="preserve"> or concerns</w:t>
      </w:r>
      <w:r w:rsidR="00843FDA" w:rsidRPr="00730129">
        <w:rPr>
          <w:rFonts w:asciiTheme="minorHAnsi" w:hAnsiTheme="minorHAnsi" w:cstheme="minorHAnsi"/>
          <w:sz w:val="22"/>
          <w:szCs w:val="22"/>
        </w:rPr>
        <w:t>,</w:t>
      </w:r>
      <w:r w:rsidRPr="00730129">
        <w:rPr>
          <w:rFonts w:asciiTheme="minorHAnsi" w:hAnsiTheme="minorHAnsi" w:cstheme="minorHAnsi"/>
          <w:sz w:val="22"/>
          <w:szCs w:val="22"/>
        </w:rPr>
        <w:t xml:space="preserve"> these must be raised as soon as practicable with</w:t>
      </w:r>
      <w:r w:rsidR="008D4930" w:rsidRPr="00730129">
        <w:rPr>
          <w:rFonts w:asciiTheme="minorHAnsi" w:hAnsiTheme="minorHAnsi" w:cstheme="minorHAnsi"/>
          <w:sz w:val="22"/>
          <w:szCs w:val="22"/>
        </w:rPr>
        <w:t xml:space="preserve"> </w:t>
      </w:r>
      <w:r w:rsidRPr="00730129">
        <w:rPr>
          <w:rFonts w:asciiTheme="minorHAnsi" w:hAnsiTheme="minorHAnsi" w:cstheme="minorHAnsi"/>
          <w:sz w:val="22"/>
          <w:szCs w:val="22"/>
        </w:rPr>
        <w:t>the induction tutor</w:t>
      </w:r>
      <w:r w:rsidR="00843FDA" w:rsidRPr="00730129">
        <w:rPr>
          <w:rFonts w:asciiTheme="minorHAnsi" w:hAnsiTheme="minorHAnsi" w:cstheme="minorHAnsi"/>
          <w:sz w:val="22"/>
          <w:szCs w:val="22"/>
        </w:rPr>
        <w:t>. I</w:t>
      </w:r>
      <w:r w:rsidRPr="00730129">
        <w:rPr>
          <w:rFonts w:asciiTheme="minorHAnsi" w:hAnsiTheme="minorHAnsi" w:cstheme="minorHAnsi"/>
          <w:sz w:val="22"/>
          <w:szCs w:val="22"/>
        </w:rPr>
        <w:t>f there is an issue with the</w:t>
      </w:r>
      <w:r w:rsidR="00BC1326" w:rsidRPr="00730129">
        <w:rPr>
          <w:rFonts w:asciiTheme="minorHAnsi" w:hAnsiTheme="minorHAnsi" w:cstheme="minorHAnsi"/>
          <w:sz w:val="22"/>
          <w:szCs w:val="22"/>
        </w:rPr>
        <w:t xml:space="preserve"> induction</w:t>
      </w:r>
      <w:r w:rsidRPr="00730129">
        <w:rPr>
          <w:rFonts w:asciiTheme="minorHAnsi" w:hAnsiTheme="minorHAnsi" w:cstheme="minorHAnsi"/>
          <w:sz w:val="22"/>
          <w:szCs w:val="22"/>
        </w:rPr>
        <w:t xml:space="preserve"> tutor the matter must be reported to the </w:t>
      </w:r>
      <w:r w:rsidR="00BC1326" w:rsidRPr="00730129">
        <w:rPr>
          <w:rFonts w:asciiTheme="minorHAnsi" w:hAnsiTheme="minorHAnsi" w:cstheme="minorHAnsi"/>
          <w:sz w:val="22"/>
          <w:szCs w:val="22"/>
        </w:rPr>
        <w:t xml:space="preserve">ECT’s named contact at the </w:t>
      </w:r>
      <w:r w:rsidRPr="00730129">
        <w:rPr>
          <w:rFonts w:asciiTheme="minorHAnsi" w:hAnsiTheme="minorHAnsi" w:cstheme="minorHAnsi"/>
          <w:sz w:val="22"/>
          <w:szCs w:val="22"/>
        </w:rPr>
        <w:t>appropriate body.</w:t>
      </w:r>
    </w:p>
    <w:p w14:paraId="0A3A1C32" w14:textId="02D9B871" w:rsidR="00B815A0" w:rsidRPr="00730129" w:rsidRDefault="00D63D53" w:rsidP="00FB400D">
      <w:pPr>
        <w:pStyle w:val="Bullet1"/>
        <w:rPr>
          <w:rFonts w:asciiTheme="minorHAnsi" w:hAnsiTheme="minorHAnsi" w:cstheme="minorHAnsi"/>
          <w:sz w:val="22"/>
          <w:szCs w:val="22"/>
        </w:rPr>
      </w:pPr>
      <w:r w:rsidRPr="00730129">
        <w:rPr>
          <w:rFonts w:asciiTheme="minorHAnsi" w:hAnsiTheme="minorHAnsi" w:cstheme="minorHAnsi"/>
          <w:sz w:val="22"/>
          <w:szCs w:val="22"/>
        </w:rPr>
        <w:t>They must provide evidence of their progress against the Teacher</w:t>
      </w:r>
      <w:r w:rsidR="00843FDA" w:rsidRPr="00730129">
        <w:rPr>
          <w:rFonts w:asciiTheme="minorHAnsi" w:hAnsiTheme="minorHAnsi" w:cstheme="minorHAnsi"/>
          <w:sz w:val="22"/>
          <w:szCs w:val="22"/>
        </w:rPr>
        <w:t>s’</w:t>
      </w:r>
      <w:r w:rsidRPr="00730129">
        <w:rPr>
          <w:rFonts w:asciiTheme="minorHAnsi" w:hAnsiTheme="minorHAnsi" w:cstheme="minorHAnsi"/>
          <w:sz w:val="22"/>
          <w:szCs w:val="22"/>
        </w:rPr>
        <w:t xml:space="preserve"> Standards</w:t>
      </w:r>
      <w:r w:rsidR="00843FDA" w:rsidRPr="00730129">
        <w:rPr>
          <w:rFonts w:asciiTheme="minorHAnsi" w:hAnsiTheme="minorHAnsi" w:cstheme="minorHAnsi"/>
          <w:sz w:val="22"/>
          <w:szCs w:val="22"/>
        </w:rPr>
        <w:t>.</w:t>
      </w:r>
    </w:p>
    <w:p w14:paraId="2435A62B" w14:textId="75856758" w:rsidR="000F7D44" w:rsidRPr="00730129" w:rsidRDefault="000F7D44" w:rsidP="00843FDA">
      <w:pPr>
        <w:rPr>
          <w:rFonts w:asciiTheme="minorHAnsi" w:hAnsiTheme="minorHAnsi" w:cstheme="minorHAnsi"/>
          <w:sz w:val="22"/>
          <w:szCs w:val="22"/>
        </w:rPr>
      </w:pPr>
      <w:r w:rsidRPr="00730129">
        <w:rPr>
          <w:rFonts w:asciiTheme="minorHAnsi" w:hAnsiTheme="minorHAnsi" w:cstheme="minorHAnsi"/>
          <w:sz w:val="22"/>
          <w:szCs w:val="22"/>
        </w:rPr>
        <w:t xml:space="preserve">An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should not be given a job description that makes unreasonable demands. </w:t>
      </w:r>
    </w:p>
    <w:p w14:paraId="39348B39" w14:textId="19DA7FD4" w:rsidR="000F7D44" w:rsidRPr="00730129" w:rsidRDefault="00930692" w:rsidP="00843FDA">
      <w:pPr>
        <w:rPr>
          <w:rFonts w:asciiTheme="minorHAnsi" w:hAnsiTheme="minorHAnsi" w:cstheme="minorHAnsi"/>
          <w:sz w:val="22"/>
          <w:szCs w:val="22"/>
        </w:rPr>
      </w:pPr>
      <w:r w:rsidRPr="00730129">
        <w:rPr>
          <w:rFonts w:asciiTheme="minorHAnsi" w:hAnsiTheme="minorHAnsi" w:cstheme="minorHAnsi"/>
          <w:sz w:val="22"/>
          <w:szCs w:val="22"/>
        </w:rPr>
        <w:t>ECT</w:t>
      </w:r>
      <w:r w:rsidR="000F7D44" w:rsidRPr="00730129">
        <w:rPr>
          <w:rFonts w:asciiTheme="minorHAnsi" w:hAnsiTheme="minorHAnsi" w:cstheme="minorHAnsi"/>
          <w:sz w:val="22"/>
          <w:szCs w:val="22"/>
        </w:rPr>
        <w:t xml:space="preserve">s should expect to receive advice on the following: </w:t>
      </w:r>
    </w:p>
    <w:p w14:paraId="2FCDEE1D" w14:textId="0368952D" w:rsidR="000F7D44" w:rsidRPr="00730129" w:rsidRDefault="000F7D44" w:rsidP="00843FDA">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Timetabling of lessons and support arrangements, names and contacts of induction tutors and a schedule for </w:t>
      </w:r>
      <w:r w:rsidR="00843FDA" w:rsidRPr="00730129">
        <w:rPr>
          <w:rFonts w:asciiTheme="minorHAnsi" w:hAnsiTheme="minorHAnsi" w:cstheme="minorHAnsi"/>
          <w:sz w:val="22"/>
          <w:szCs w:val="22"/>
        </w:rPr>
        <w:t>formal assessment and meetings.</w:t>
      </w:r>
    </w:p>
    <w:p w14:paraId="0A34914D" w14:textId="6370CB31" w:rsidR="000F7D44" w:rsidRPr="00730129" w:rsidRDefault="000F7D44" w:rsidP="00843FDA">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Reporting arrangements and entitlements to pay during sickness absences, contacts for other absences, </w:t>
      </w:r>
      <w:r w:rsidR="008D4930" w:rsidRPr="00730129">
        <w:rPr>
          <w:rFonts w:asciiTheme="minorHAnsi" w:hAnsiTheme="minorHAnsi" w:cstheme="minorHAnsi"/>
          <w:sz w:val="22"/>
          <w:szCs w:val="22"/>
        </w:rPr>
        <w:t>eg</w:t>
      </w:r>
      <w:r w:rsidRPr="00730129">
        <w:rPr>
          <w:rFonts w:asciiTheme="minorHAnsi" w:hAnsiTheme="minorHAnsi" w:cstheme="minorHAnsi"/>
          <w:sz w:val="22"/>
          <w:szCs w:val="22"/>
        </w:rPr>
        <w:t xml:space="preserve"> maternity leave.</w:t>
      </w:r>
    </w:p>
    <w:p w14:paraId="1DB6E462" w14:textId="74634A44" w:rsidR="000F7D44" w:rsidRPr="00730129" w:rsidRDefault="000F7D44" w:rsidP="00843FDA">
      <w:pPr>
        <w:pStyle w:val="Bullet1"/>
        <w:rPr>
          <w:rFonts w:asciiTheme="minorHAnsi" w:hAnsiTheme="minorHAnsi" w:cstheme="minorHAnsi"/>
          <w:sz w:val="22"/>
          <w:szCs w:val="22"/>
        </w:rPr>
      </w:pPr>
      <w:r w:rsidRPr="00730129">
        <w:rPr>
          <w:rFonts w:asciiTheme="minorHAnsi" w:hAnsiTheme="minorHAnsi" w:cstheme="minorHAnsi"/>
          <w:sz w:val="22"/>
          <w:szCs w:val="22"/>
        </w:rPr>
        <w:t>Arrangements for salary payments</w:t>
      </w:r>
      <w:r w:rsidR="00843FDA" w:rsidRPr="00730129">
        <w:rPr>
          <w:rFonts w:asciiTheme="minorHAnsi" w:hAnsiTheme="minorHAnsi" w:cstheme="minorHAnsi"/>
          <w:sz w:val="22"/>
          <w:szCs w:val="22"/>
        </w:rPr>
        <w:t>,</w:t>
      </w:r>
      <w:r w:rsidRPr="00730129">
        <w:rPr>
          <w:rFonts w:asciiTheme="minorHAnsi" w:hAnsiTheme="minorHAnsi" w:cstheme="minorHAnsi"/>
          <w:sz w:val="22"/>
          <w:szCs w:val="22"/>
        </w:rPr>
        <w:t xml:space="preserve"> provisions for pensi</w:t>
      </w:r>
      <w:r w:rsidR="00843FDA" w:rsidRPr="00730129">
        <w:rPr>
          <w:rFonts w:asciiTheme="minorHAnsi" w:hAnsiTheme="minorHAnsi" w:cstheme="minorHAnsi"/>
          <w:sz w:val="22"/>
          <w:szCs w:val="22"/>
        </w:rPr>
        <w:t>ons and any other entitlements.</w:t>
      </w:r>
    </w:p>
    <w:p w14:paraId="0C6439EE" w14:textId="481CADFF" w:rsidR="000F7D44" w:rsidRPr="00730129" w:rsidRDefault="000F7D44" w:rsidP="00843FDA">
      <w:pPr>
        <w:pStyle w:val="Bullet1"/>
        <w:rPr>
          <w:rFonts w:asciiTheme="minorHAnsi" w:hAnsiTheme="minorHAnsi" w:cstheme="minorHAnsi"/>
          <w:sz w:val="22"/>
          <w:szCs w:val="22"/>
        </w:rPr>
      </w:pPr>
      <w:r w:rsidRPr="00730129">
        <w:rPr>
          <w:rFonts w:asciiTheme="minorHAnsi" w:hAnsiTheme="minorHAnsi" w:cstheme="minorHAnsi"/>
          <w:sz w:val="22"/>
          <w:szCs w:val="22"/>
        </w:rPr>
        <w:t xml:space="preserve">Health and safety </w:t>
      </w:r>
      <w:r w:rsidR="00843FDA" w:rsidRPr="00730129">
        <w:rPr>
          <w:rFonts w:asciiTheme="minorHAnsi" w:hAnsiTheme="minorHAnsi" w:cstheme="minorHAnsi"/>
          <w:sz w:val="22"/>
          <w:szCs w:val="22"/>
        </w:rPr>
        <w:t>and equal opportunity policies.</w:t>
      </w:r>
    </w:p>
    <w:p w14:paraId="7C0F0705" w14:textId="77777777" w:rsidR="000F7D44" w:rsidRPr="00730129" w:rsidRDefault="000F7D44" w:rsidP="00843FDA">
      <w:pPr>
        <w:pStyle w:val="Bullet1"/>
        <w:rPr>
          <w:rFonts w:asciiTheme="minorHAnsi" w:hAnsiTheme="minorHAnsi" w:cstheme="minorHAnsi"/>
          <w:sz w:val="22"/>
          <w:szCs w:val="22"/>
        </w:rPr>
      </w:pPr>
      <w:r w:rsidRPr="00730129">
        <w:rPr>
          <w:rFonts w:asciiTheme="minorHAnsi" w:hAnsiTheme="minorHAnsi" w:cstheme="minorHAnsi"/>
          <w:sz w:val="22"/>
          <w:szCs w:val="22"/>
        </w:rPr>
        <w:t>Other relevant policies including arrangements for cover, child protection etc.</w:t>
      </w:r>
    </w:p>
    <w:p w14:paraId="678D476C" w14:textId="77777777" w:rsidR="000F7D44" w:rsidRPr="00730129" w:rsidRDefault="000F7D44" w:rsidP="00843FDA">
      <w:pPr>
        <w:pStyle w:val="Bullet1"/>
        <w:rPr>
          <w:rFonts w:asciiTheme="minorHAnsi" w:hAnsiTheme="minorHAnsi" w:cstheme="minorHAnsi"/>
          <w:sz w:val="22"/>
          <w:szCs w:val="22"/>
        </w:rPr>
      </w:pPr>
      <w:r w:rsidRPr="00730129">
        <w:rPr>
          <w:rFonts w:asciiTheme="minorHAnsi" w:hAnsiTheme="minorHAnsi" w:cstheme="minorHAnsi"/>
          <w:sz w:val="22"/>
          <w:szCs w:val="22"/>
        </w:rPr>
        <w:t>The nature of the contract of employment, a list of duties and management arrangements.</w:t>
      </w:r>
    </w:p>
    <w:p w14:paraId="2905759A" w14:textId="152BAE39" w:rsidR="00E963A1" w:rsidRPr="00730129" w:rsidRDefault="000F7D44" w:rsidP="00843FDA">
      <w:pPr>
        <w:rPr>
          <w:rFonts w:asciiTheme="minorHAnsi" w:hAnsiTheme="minorHAnsi" w:cstheme="minorHAnsi"/>
          <w:sz w:val="22"/>
          <w:szCs w:val="22"/>
        </w:rPr>
      </w:pPr>
      <w:r w:rsidRPr="00730129">
        <w:rPr>
          <w:rFonts w:asciiTheme="minorHAnsi" w:hAnsiTheme="minorHAnsi" w:cstheme="minorHAnsi"/>
          <w:sz w:val="22"/>
          <w:szCs w:val="22"/>
        </w:rPr>
        <w:t xml:space="preserve">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 xml:space="preserve"> should participate fully in the programme of monitoring, support and assessment that is a</w:t>
      </w:r>
      <w:r w:rsidR="00843FDA" w:rsidRPr="00730129">
        <w:rPr>
          <w:rFonts w:asciiTheme="minorHAnsi" w:hAnsiTheme="minorHAnsi" w:cstheme="minorHAnsi"/>
          <w:sz w:val="22"/>
          <w:szCs w:val="22"/>
        </w:rPr>
        <w:t>greed with the induction tutor.</w:t>
      </w:r>
    </w:p>
    <w:p w14:paraId="3B0216D6"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6C46812C"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26E5006F"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6D326921"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641A75EE"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1E48AC30"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27722100"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2EAE02CF"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15F8EB6D" w14:textId="77777777" w:rsidR="00E963A1" w:rsidRPr="00730129" w:rsidRDefault="00E963A1" w:rsidP="00E963A1">
      <w:pPr>
        <w:pStyle w:val="Bullet1"/>
        <w:numPr>
          <w:ilvl w:val="0"/>
          <w:numId w:val="0"/>
        </w:numPr>
        <w:ind w:left="568" w:hanging="284"/>
        <w:rPr>
          <w:rFonts w:asciiTheme="minorHAnsi" w:hAnsiTheme="minorHAnsi" w:cstheme="minorHAnsi"/>
          <w:sz w:val="22"/>
          <w:szCs w:val="22"/>
        </w:rPr>
      </w:pPr>
    </w:p>
    <w:p w14:paraId="7391EA3D" w14:textId="096C611C" w:rsidR="008271BA" w:rsidRPr="00730129" w:rsidRDefault="00794217" w:rsidP="00E963A1">
      <w:pPr>
        <w:pStyle w:val="Bullet1"/>
        <w:numPr>
          <w:ilvl w:val="0"/>
          <w:numId w:val="0"/>
        </w:numPr>
        <w:rPr>
          <w:rFonts w:asciiTheme="minorHAnsi" w:hAnsiTheme="minorHAnsi" w:cstheme="minorHAnsi"/>
          <w:sz w:val="22"/>
          <w:szCs w:val="22"/>
        </w:rPr>
      </w:pPr>
      <w:r w:rsidRPr="00730129">
        <w:rPr>
          <w:rFonts w:asciiTheme="minorHAnsi" w:hAnsiTheme="minorHAnsi" w:cstheme="minorHAnsi"/>
          <w:sz w:val="22"/>
          <w:szCs w:val="22"/>
        </w:rPr>
        <w:br w:type="page"/>
      </w:r>
    </w:p>
    <w:p w14:paraId="2F89F91E" w14:textId="77777777" w:rsidR="00E963A1" w:rsidRPr="00730129" w:rsidRDefault="00E963A1" w:rsidP="00730129">
      <w:pPr>
        <w:pStyle w:val="Heading1"/>
        <w:rPr>
          <w:sz w:val="22"/>
          <w:szCs w:val="22"/>
        </w:rPr>
      </w:pPr>
    </w:p>
    <w:p w14:paraId="499CAB3C" w14:textId="64CB8A19" w:rsidR="008271BA" w:rsidRPr="00730129" w:rsidRDefault="000A0D56" w:rsidP="00730129">
      <w:pPr>
        <w:pStyle w:val="Heading1"/>
        <w:rPr>
          <w:sz w:val="22"/>
          <w:szCs w:val="22"/>
        </w:rPr>
      </w:pPr>
      <w:r w:rsidRPr="00730129">
        <w:rPr>
          <w:sz w:val="22"/>
          <w:szCs w:val="22"/>
        </w:rPr>
        <w:t>MODEL</w:t>
      </w:r>
      <w:r w:rsidR="008D4930" w:rsidRPr="00730129">
        <w:rPr>
          <w:sz w:val="22"/>
          <w:szCs w:val="22"/>
        </w:rPr>
        <w:t xml:space="preserve"> (non-statutory)</w:t>
      </w:r>
      <w:r w:rsidRPr="00730129">
        <w:rPr>
          <w:sz w:val="22"/>
          <w:szCs w:val="22"/>
        </w:rPr>
        <w:t xml:space="preserve"> DOCUMENTATION FOR USE IN THE PROCESS OF INDUCTION OF A</w:t>
      </w:r>
      <w:r w:rsidR="00930692" w:rsidRPr="00730129">
        <w:rPr>
          <w:sz w:val="22"/>
          <w:szCs w:val="22"/>
        </w:rPr>
        <w:t>N E</w:t>
      </w:r>
      <w:r w:rsidR="008D71C4" w:rsidRPr="00730129">
        <w:rPr>
          <w:sz w:val="22"/>
          <w:szCs w:val="22"/>
        </w:rPr>
        <w:t>CT</w:t>
      </w:r>
    </w:p>
    <w:p w14:paraId="1CDE8706" w14:textId="6D024E53" w:rsidR="008271BA" w:rsidRPr="00730129" w:rsidRDefault="008271BA" w:rsidP="00405F42">
      <w:pPr>
        <w:rPr>
          <w:rFonts w:asciiTheme="minorHAnsi" w:hAnsiTheme="minorHAnsi" w:cstheme="minorHAnsi"/>
          <w:sz w:val="22"/>
          <w:szCs w:val="22"/>
        </w:rPr>
      </w:pPr>
      <w:r w:rsidRPr="00730129">
        <w:rPr>
          <w:rFonts w:asciiTheme="minorHAnsi" w:hAnsiTheme="minorHAnsi" w:cstheme="minorHAnsi"/>
          <w:sz w:val="22"/>
          <w:szCs w:val="22"/>
        </w:rPr>
        <w:t xml:space="preserve">The documentation that follows is not statutory but is recommended as good practice for use by both the induction tutor and the </w:t>
      </w:r>
      <w:r w:rsidR="00930692" w:rsidRPr="00730129">
        <w:rPr>
          <w:rFonts w:asciiTheme="minorHAnsi" w:hAnsiTheme="minorHAnsi" w:cstheme="minorHAnsi"/>
          <w:sz w:val="22"/>
          <w:szCs w:val="22"/>
        </w:rPr>
        <w:t>E</w:t>
      </w:r>
      <w:r w:rsidR="008D71C4" w:rsidRPr="00730129">
        <w:rPr>
          <w:rFonts w:asciiTheme="minorHAnsi" w:hAnsiTheme="minorHAnsi" w:cstheme="minorHAnsi"/>
          <w:sz w:val="22"/>
          <w:szCs w:val="22"/>
        </w:rPr>
        <w:t>CT</w:t>
      </w:r>
      <w:r w:rsidRPr="00730129">
        <w:rPr>
          <w:rFonts w:asciiTheme="minorHAnsi" w:hAnsiTheme="minorHAnsi" w:cstheme="minorHAnsi"/>
          <w:sz w:val="22"/>
          <w:szCs w:val="22"/>
        </w:rPr>
        <w:t>.</w:t>
      </w:r>
    </w:p>
    <w:p w14:paraId="4C753B23" w14:textId="1FEEA9D4" w:rsidR="00794217" w:rsidRPr="00730129" w:rsidRDefault="00794217" w:rsidP="00730129">
      <w:pPr>
        <w:pStyle w:val="Heading1"/>
        <w:rPr>
          <w:rFonts w:eastAsia="Times New Roman"/>
          <w:sz w:val="22"/>
          <w:szCs w:val="22"/>
        </w:rPr>
      </w:pPr>
      <w:r w:rsidRPr="00730129">
        <w:rPr>
          <w:rFonts w:eastAsia="Times New Roman"/>
          <w:sz w:val="22"/>
          <w:szCs w:val="22"/>
        </w:rPr>
        <w:t>An induction programme log</w:t>
      </w:r>
    </w:p>
    <w:p w14:paraId="4C753B24" w14:textId="2D10D6AC" w:rsidR="00794217" w:rsidRPr="00730129" w:rsidRDefault="00794217" w:rsidP="00BD0E56">
      <w:pPr>
        <w:rPr>
          <w:rFonts w:asciiTheme="minorHAnsi" w:hAnsiTheme="minorHAnsi" w:cstheme="minorHAnsi"/>
          <w:sz w:val="22"/>
          <w:szCs w:val="22"/>
        </w:rPr>
      </w:pPr>
      <w:r w:rsidRPr="00730129">
        <w:rPr>
          <w:rFonts w:asciiTheme="minorHAnsi" w:hAnsiTheme="minorHAnsi" w:cstheme="minorHAnsi"/>
          <w:sz w:val="22"/>
          <w:szCs w:val="22"/>
        </w:rPr>
        <w:t xml:space="preserve">It is the </w:t>
      </w:r>
      <w:r w:rsidR="00930692" w:rsidRPr="00730129">
        <w:rPr>
          <w:rFonts w:asciiTheme="minorHAnsi" w:hAnsiTheme="minorHAnsi" w:cstheme="minorHAnsi"/>
          <w:sz w:val="22"/>
          <w:szCs w:val="22"/>
        </w:rPr>
        <w:t>ECT</w:t>
      </w:r>
      <w:r w:rsidRPr="00730129">
        <w:rPr>
          <w:rFonts w:asciiTheme="minorHAnsi" w:hAnsiTheme="minorHAnsi" w:cstheme="minorHAnsi"/>
          <w:sz w:val="22"/>
          <w:szCs w:val="22"/>
        </w:rPr>
        <w:t>’s responsibility to keep this log</w:t>
      </w:r>
      <w:r w:rsidR="0093789E" w:rsidRPr="00730129">
        <w:rPr>
          <w:rFonts w:asciiTheme="minorHAnsi" w:hAnsiTheme="minorHAnsi" w:cstheme="minorHAnsi"/>
          <w:sz w:val="22"/>
          <w:szCs w:val="22"/>
        </w:rPr>
        <w:t xml:space="preserve"> </w:t>
      </w:r>
      <w:r w:rsidRPr="00730129">
        <w:rPr>
          <w:rFonts w:asciiTheme="minorHAnsi" w:hAnsiTheme="minorHAnsi" w:cstheme="minorHAnsi"/>
          <w:sz w:val="22"/>
          <w:szCs w:val="22"/>
        </w:rPr>
        <w:t xml:space="preserve">up-to-date, but the induction tutor has overall responsibility to ensure that this is being done. This log enables the induction tutor and the </w:t>
      </w:r>
      <w:r w:rsidR="00734D98" w:rsidRPr="00730129">
        <w:rPr>
          <w:rFonts w:asciiTheme="minorHAnsi" w:hAnsiTheme="minorHAnsi" w:cstheme="minorHAnsi"/>
          <w:sz w:val="22"/>
          <w:szCs w:val="22"/>
        </w:rPr>
        <w:t>ECT</w:t>
      </w:r>
      <w:r w:rsidRPr="00730129">
        <w:rPr>
          <w:rFonts w:asciiTheme="minorHAnsi" w:hAnsiTheme="minorHAnsi" w:cstheme="minorHAnsi"/>
          <w:sz w:val="22"/>
          <w:szCs w:val="22"/>
        </w:rPr>
        <w:t xml:space="preserve"> to record a basic outline of all activities and events included within the planned induction programme. Each activity’s purpose and learning objectives should be recorded more fully on the professional development plan.</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2184"/>
        <w:gridCol w:w="2494"/>
        <w:gridCol w:w="2976"/>
      </w:tblGrid>
      <w:tr w:rsidR="00794217" w:rsidRPr="00730129" w14:paraId="4C753B29" w14:textId="77777777" w:rsidTr="007D7F95">
        <w:tc>
          <w:tcPr>
            <w:tcW w:w="1524" w:type="dxa"/>
          </w:tcPr>
          <w:p w14:paraId="4C753B25" w14:textId="7A085A6D" w:rsidR="00794217" w:rsidRPr="00730129" w:rsidRDefault="00794217">
            <w:pPr>
              <w:rPr>
                <w:rFonts w:asciiTheme="minorHAnsi" w:hAnsiTheme="minorHAnsi" w:cstheme="minorHAnsi"/>
                <w:sz w:val="22"/>
                <w:szCs w:val="22"/>
              </w:rPr>
            </w:pPr>
            <w:r w:rsidRPr="00730129">
              <w:rPr>
                <w:rFonts w:asciiTheme="minorHAnsi" w:hAnsiTheme="minorHAnsi" w:cstheme="minorHAnsi"/>
                <w:sz w:val="22"/>
                <w:szCs w:val="22"/>
              </w:rPr>
              <w:t xml:space="preserve">Name of </w:t>
            </w:r>
            <w:r w:rsidR="00930692" w:rsidRPr="00730129">
              <w:rPr>
                <w:rFonts w:asciiTheme="minorHAnsi" w:hAnsiTheme="minorHAnsi" w:cstheme="minorHAnsi"/>
                <w:sz w:val="22"/>
                <w:szCs w:val="22"/>
              </w:rPr>
              <w:t>ECT</w:t>
            </w:r>
          </w:p>
        </w:tc>
        <w:tc>
          <w:tcPr>
            <w:tcW w:w="2184" w:type="dxa"/>
          </w:tcPr>
          <w:p w14:paraId="4C753B26" w14:textId="77777777" w:rsidR="00794217" w:rsidRPr="00730129" w:rsidRDefault="00794217" w:rsidP="007D7F95">
            <w:pPr>
              <w:rPr>
                <w:rFonts w:asciiTheme="minorHAnsi" w:hAnsiTheme="minorHAnsi" w:cstheme="minorHAnsi"/>
                <w:sz w:val="22"/>
                <w:szCs w:val="22"/>
              </w:rPr>
            </w:pPr>
          </w:p>
        </w:tc>
        <w:tc>
          <w:tcPr>
            <w:tcW w:w="2494" w:type="dxa"/>
          </w:tcPr>
          <w:p w14:paraId="4C753B27"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Name of induction tutor</w:t>
            </w:r>
          </w:p>
        </w:tc>
        <w:tc>
          <w:tcPr>
            <w:tcW w:w="2976" w:type="dxa"/>
          </w:tcPr>
          <w:p w14:paraId="4C753B28" w14:textId="77777777" w:rsidR="00794217" w:rsidRPr="00730129" w:rsidRDefault="00794217" w:rsidP="007D7F95">
            <w:pPr>
              <w:rPr>
                <w:rFonts w:asciiTheme="minorHAnsi" w:hAnsiTheme="minorHAnsi" w:cstheme="minorHAnsi"/>
                <w:sz w:val="22"/>
                <w:szCs w:val="22"/>
              </w:rPr>
            </w:pPr>
          </w:p>
        </w:tc>
      </w:tr>
    </w:tbl>
    <w:p w14:paraId="4C753B2A" w14:textId="77777777" w:rsidR="00794217" w:rsidRPr="00730129" w:rsidRDefault="00794217" w:rsidP="00794217">
      <w:pPr>
        <w:rPr>
          <w:rFonts w:asciiTheme="minorHAnsi" w:hAnsiTheme="minorHAnsi" w:cstheme="minorHAns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940"/>
        <w:gridCol w:w="1870"/>
      </w:tblGrid>
      <w:tr w:rsidR="00794217" w:rsidRPr="00730129" w14:paraId="4C753B2E" w14:textId="77777777" w:rsidTr="007D7F95">
        <w:tc>
          <w:tcPr>
            <w:tcW w:w="1368" w:type="dxa"/>
            <w:shd w:val="clear" w:color="auto" w:fill="EEECE1"/>
          </w:tcPr>
          <w:p w14:paraId="4C753B2B"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w:t>
            </w:r>
          </w:p>
        </w:tc>
        <w:tc>
          <w:tcPr>
            <w:tcW w:w="5940" w:type="dxa"/>
            <w:shd w:val="clear" w:color="auto" w:fill="EEECE1"/>
          </w:tcPr>
          <w:p w14:paraId="4C753B2C"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Nature of development activity</w:t>
            </w:r>
          </w:p>
        </w:tc>
        <w:tc>
          <w:tcPr>
            <w:tcW w:w="1870" w:type="dxa"/>
            <w:shd w:val="clear" w:color="auto" w:fill="EEECE1"/>
          </w:tcPr>
          <w:p w14:paraId="4C753B2D"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 xml:space="preserve">CPD code </w:t>
            </w:r>
          </w:p>
        </w:tc>
      </w:tr>
      <w:tr w:rsidR="00794217" w:rsidRPr="00730129" w14:paraId="4C753B32" w14:textId="77777777" w:rsidTr="007D7F95">
        <w:trPr>
          <w:trHeight w:val="498"/>
        </w:trPr>
        <w:tc>
          <w:tcPr>
            <w:tcW w:w="1368" w:type="dxa"/>
          </w:tcPr>
          <w:p w14:paraId="4C753B2F" w14:textId="77777777" w:rsidR="00794217" w:rsidRPr="00730129" w:rsidRDefault="00794217" w:rsidP="007D7F95">
            <w:pPr>
              <w:jc w:val="both"/>
              <w:rPr>
                <w:rFonts w:asciiTheme="minorHAnsi" w:hAnsiTheme="minorHAnsi" w:cstheme="minorHAnsi"/>
                <w:sz w:val="22"/>
                <w:szCs w:val="22"/>
              </w:rPr>
            </w:pPr>
          </w:p>
        </w:tc>
        <w:tc>
          <w:tcPr>
            <w:tcW w:w="5940" w:type="dxa"/>
          </w:tcPr>
          <w:p w14:paraId="4C753B30" w14:textId="77777777" w:rsidR="00794217" w:rsidRPr="00730129" w:rsidRDefault="00794217" w:rsidP="007D7F95">
            <w:pPr>
              <w:jc w:val="both"/>
              <w:rPr>
                <w:rFonts w:asciiTheme="minorHAnsi" w:hAnsiTheme="minorHAnsi" w:cstheme="minorHAnsi"/>
                <w:sz w:val="22"/>
                <w:szCs w:val="22"/>
              </w:rPr>
            </w:pPr>
          </w:p>
        </w:tc>
        <w:tc>
          <w:tcPr>
            <w:tcW w:w="1870" w:type="dxa"/>
          </w:tcPr>
          <w:p w14:paraId="4C753B31" w14:textId="77777777" w:rsidR="00794217" w:rsidRPr="00730129" w:rsidRDefault="00794217" w:rsidP="007D7F95">
            <w:pPr>
              <w:jc w:val="both"/>
              <w:rPr>
                <w:rFonts w:asciiTheme="minorHAnsi" w:hAnsiTheme="minorHAnsi" w:cstheme="minorHAnsi"/>
                <w:sz w:val="22"/>
                <w:szCs w:val="22"/>
              </w:rPr>
            </w:pPr>
          </w:p>
        </w:tc>
      </w:tr>
      <w:tr w:rsidR="00794217" w:rsidRPr="00730129" w14:paraId="4C753B36" w14:textId="77777777" w:rsidTr="007D7F95">
        <w:trPr>
          <w:trHeight w:val="498"/>
        </w:trPr>
        <w:tc>
          <w:tcPr>
            <w:tcW w:w="1368" w:type="dxa"/>
          </w:tcPr>
          <w:p w14:paraId="4C753B33" w14:textId="77777777" w:rsidR="00794217" w:rsidRPr="00730129" w:rsidRDefault="00794217" w:rsidP="007D7F95">
            <w:pPr>
              <w:jc w:val="both"/>
              <w:rPr>
                <w:rFonts w:asciiTheme="minorHAnsi" w:hAnsiTheme="minorHAnsi" w:cstheme="minorHAnsi"/>
                <w:sz w:val="22"/>
                <w:szCs w:val="22"/>
              </w:rPr>
            </w:pPr>
          </w:p>
        </w:tc>
        <w:tc>
          <w:tcPr>
            <w:tcW w:w="5940" w:type="dxa"/>
          </w:tcPr>
          <w:p w14:paraId="4C753B34" w14:textId="77777777" w:rsidR="00794217" w:rsidRPr="00730129" w:rsidRDefault="00794217" w:rsidP="007D7F95">
            <w:pPr>
              <w:jc w:val="both"/>
              <w:rPr>
                <w:rFonts w:asciiTheme="minorHAnsi" w:hAnsiTheme="minorHAnsi" w:cstheme="minorHAnsi"/>
                <w:sz w:val="22"/>
                <w:szCs w:val="22"/>
              </w:rPr>
            </w:pPr>
          </w:p>
        </w:tc>
        <w:tc>
          <w:tcPr>
            <w:tcW w:w="1870" w:type="dxa"/>
          </w:tcPr>
          <w:p w14:paraId="4C753B35" w14:textId="77777777" w:rsidR="00794217" w:rsidRPr="00730129" w:rsidRDefault="00794217" w:rsidP="007D7F95">
            <w:pPr>
              <w:jc w:val="both"/>
              <w:rPr>
                <w:rFonts w:asciiTheme="minorHAnsi" w:hAnsiTheme="minorHAnsi" w:cstheme="minorHAnsi"/>
                <w:sz w:val="22"/>
                <w:szCs w:val="22"/>
              </w:rPr>
            </w:pPr>
          </w:p>
        </w:tc>
      </w:tr>
      <w:tr w:rsidR="00794217" w:rsidRPr="00730129" w14:paraId="4C753B3A" w14:textId="77777777" w:rsidTr="007D7F95">
        <w:trPr>
          <w:trHeight w:val="498"/>
        </w:trPr>
        <w:tc>
          <w:tcPr>
            <w:tcW w:w="1368" w:type="dxa"/>
          </w:tcPr>
          <w:p w14:paraId="4C753B37" w14:textId="77777777" w:rsidR="00794217" w:rsidRPr="00730129" w:rsidRDefault="00794217" w:rsidP="007D7F95">
            <w:pPr>
              <w:jc w:val="both"/>
              <w:rPr>
                <w:rFonts w:asciiTheme="minorHAnsi" w:hAnsiTheme="minorHAnsi" w:cstheme="minorHAnsi"/>
                <w:sz w:val="22"/>
                <w:szCs w:val="22"/>
              </w:rPr>
            </w:pPr>
          </w:p>
        </w:tc>
        <w:tc>
          <w:tcPr>
            <w:tcW w:w="5940" w:type="dxa"/>
          </w:tcPr>
          <w:p w14:paraId="4C753B38" w14:textId="77777777" w:rsidR="00794217" w:rsidRPr="00730129" w:rsidRDefault="00794217" w:rsidP="007D7F95">
            <w:pPr>
              <w:jc w:val="both"/>
              <w:rPr>
                <w:rFonts w:asciiTheme="minorHAnsi" w:hAnsiTheme="minorHAnsi" w:cstheme="minorHAnsi"/>
                <w:sz w:val="22"/>
                <w:szCs w:val="22"/>
              </w:rPr>
            </w:pPr>
          </w:p>
        </w:tc>
        <w:tc>
          <w:tcPr>
            <w:tcW w:w="1870" w:type="dxa"/>
          </w:tcPr>
          <w:p w14:paraId="4C753B39" w14:textId="77777777" w:rsidR="00794217" w:rsidRPr="00730129" w:rsidRDefault="00794217" w:rsidP="007D7F95">
            <w:pPr>
              <w:jc w:val="both"/>
              <w:rPr>
                <w:rFonts w:asciiTheme="minorHAnsi" w:hAnsiTheme="minorHAnsi" w:cstheme="minorHAnsi"/>
                <w:sz w:val="22"/>
                <w:szCs w:val="22"/>
              </w:rPr>
            </w:pPr>
          </w:p>
        </w:tc>
      </w:tr>
      <w:tr w:rsidR="00794217" w:rsidRPr="00730129" w14:paraId="4C753B3E" w14:textId="77777777" w:rsidTr="007D7F95">
        <w:trPr>
          <w:trHeight w:val="498"/>
        </w:trPr>
        <w:tc>
          <w:tcPr>
            <w:tcW w:w="1368" w:type="dxa"/>
          </w:tcPr>
          <w:p w14:paraId="4C753B3B" w14:textId="77777777" w:rsidR="00794217" w:rsidRPr="00730129" w:rsidRDefault="00794217" w:rsidP="007D7F95">
            <w:pPr>
              <w:jc w:val="both"/>
              <w:rPr>
                <w:rFonts w:asciiTheme="minorHAnsi" w:hAnsiTheme="minorHAnsi" w:cstheme="minorHAnsi"/>
                <w:sz w:val="22"/>
                <w:szCs w:val="22"/>
              </w:rPr>
            </w:pPr>
          </w:p>
        </w:tc>
        <w:tc>
          <w:tcPr>
            <w:tcW w:w="5940" w:type="dxa"/>
          </w:tcPr>
          <w:p w14:paraId="4C753B3C" w14:textId="77777777" w:rsidR="00794217" w:rsidRPr="00730129" w:rsidRDefault="00794217" w:rsidP="007D7F95">
            <w:pPr>
              <w:jc w:val="both"/>
              <w:rPr>
                <w:rFonts w:asciiTheme="minorHAnsi" w:hAnsiTheme="minorHAnsi" w:cstheme="minorHAnsi"/>
                <w:sz w:val="22"/>
                <w:szCs w:val="22"/>
              </w:rPr>
            </w:pPr>
          </w:p>
        </w:tc>
        <w:tc>
          <w:tcPr>
            <w:tcW w:w="1870" w:type="dxa"/>
          </w:tcPr>
          <w:p w14:paraId="4C753B3D" w14:textId="77777777" w:rsidR="00794217" w:rsidRPr="00730129" w:rsidRDefault="00794217" w:rsidP="007D7F95">
            <w:pPr>
              <w:jc w:val="both"/>
              <w:rPr>
                <w:rFonts w:asciiTheme="minorHAnsi" w:hAnsiTheme="minorHAnsi" w:cstheme="minorHAnsi"/>
                <w:sz w:val="22"/>
                <w:szCs w:val="22"/>
              </w:rPr>
            </w:pPr>
          </w:p>
        </w:tc>
      </w:tr>
      <w:tr w:rsidR="00794217" w:rsidRPr="00730129" w14:paraId="4C753B42" w14:textId="77777777" w:rsidTr="007D7F95">
        <w:trPr>
          <w:trHeight w:val="498"/>
        </w:trPr>
        <w:tc>
          <w:tcPr>
            <w:tcW w:w="1368" w:type="dxa"/>
          </w:tcPr>
          <w:p w14:paraId="4C753B3F" w14:textId="77777777" w:rsidR="00794217" w:rsidRPr="00730129" w:rsidRDefault="00794217" w:rsidP="007D7F95">
            <w:pPr>
              <w:jc w:val="both"/>
              <w:rPr>
                <w:rFonts w:asciiTheme="minorHAnsi" w:hAnsiTheme="minorHAnsi" w:cstheme="minorHAnsi"/>
                <w:sz w:val="22"/>
                <w:szCs w:val="22"/>
              </w:rPr>
            </w:pPr>
          </w:p>
        </w:tc>
        <w:tc>
          <w:tcPr>
            <w:tcW w:w="5940" w:type="dxa"/>
          </w:tcPr>
          <w:p w14:paraId="4C753B40" w14:textId="77777777" w:rsidR="00794217" w:rsidRPr="00730129" w:rsidRDefault="00794217" w:rsidP="007D7F95">
            <w:pPr>
              <w:jc w:val="both"/>
              <w:rPr>
                <w:rFonts w:asciiTheme="minorHAnsi" w:hAnsiTheme="minorHAnsi" w:cstheme="minorHAnsi"/>
                <w:sz w:val="22"/>
                <w:szCs w:val="22"/>
              </w:rPr>
            </w:pPr>
          </w:p>
        </w:tc>
        <w:tc>
          <w:tcPr>
            <w:tcW w:w="1870" w:type="dxa"/>
          </w:tcPr>
          <w:p w14:paraId="4C753B41" w14:textId="77777777" w:rsidR="00794217" w:rsidRPr="00730129" w:rsidRDefault="00794217" w:rsidP="007D7F95">
            <w:pPr>
              <w:jc w:val="both"/>
              <w:rPr>
                <w:rFonts w:asciiTheme="minorHAnsi" w:hAnsiTheme="minorHAnsi" w:cstheme="minorHAnsi"/>
                <w:sz w:val="22"/>
                <w:szCs w:val="22"/>
              </w:rPr>
            </w:pPr>
          </w:p>
        </w:tc>
      </w:tr>
      <w:tr w:rsidR="00794217" w:rsidRPr="00730129" w14:paraId="4C753B46" w14:textId="77777777" w:rsidTr="007D7F95">
        <w:trPr>
          <w:trHeight w:val="498"/>
        </w:trPr>
        <w:tc>
          <w:tcPr>
            <w:tcW w:w="1368" w:type="dxa"/>
          </w:tcPr>
          <w:p w14:paraId="4C753B43" w14:textId="77777777" w:rsidR="00794217" w:rsidRPr="00730129" w:rsidRDefault="00794217" w:rsidP="007D7F95">
            <w:pPr>
              <w:jc w:val="both"/>
              <w:rPr>
                <w:rFonts w:asciiTheme="minorHAnsi" w:hAnsiTheme="minorHAnsi" w:cstheme="minorHAnsi"/>
                <w:sz w:val="22"/>
                <w:szCs w:val="22"/>
              </w:rPr>
            </w:pPr>
          </w:p>
        </w:tc>
        <w:tc>
          <w:tcPr>
            <w:tcW w:w="5940" w:type="dxa"/>
          </w:tcPr>
          <w:p w14:paraId="4C753B44" w14:textId="77777777" w:rsidR="00794217" w:rsidRPr="00730129" w:rsidRDefault="00794217" w:rsidP="007D7F95">
            <w:pPr>
              <w:jc w:val="both"/>
              <w:rPr>
                <w:rFonts w:asciiTheme="minorHAnsi" w:hAnsiTheme="minorHAnsi" w:cstheme="minorHAnsi"/>
                <w:sz w:val="22"/>
                <w:szCs w:val="22"/>
              </w:rPr>
            </w:pPr>
          </w:p>
        </w:tc>
        <w:tc>
          <w:tcPr>
            <w:tcW w:w="1870" w:type="dxa"/>
          </w:tcPr>
          <w:p w14:paraId="4C753B45" w14:textId="77777777" w:rsidR="00794217" w:rsidRPr="00730129" w:rsidRDefault="00794217" w:rsidP="007D7F95">
            <w:pPr>
              <w:jc w:val="both"/>
              <w:rPr>
                <w:rFonts w:asciiTheme="minorHAnsi" w:hAnsiTheme="minorHAnsi" w:cstheme="minorHAnsi"/>
                <w:sz w:val="22"/>
                <w:szCs w:val="22"/>
              </w:rPr>
            </w:pPr>
          </w:p>
        </w:tc>
      </w:tr>
      <w:tr w:rsidR="00794217" w:rsidRPr="00730129" w14:paraId="4C753B4A" w14:textId="77777777" w:rsidTr="007D7F95">
        <w:trPr>
          <w:trHeight w:val="498"/>
        </w:trPr>
        <w:tc>
          <w:tcPr>
            <w:tcW w:w="1368" w:type="dxa"/>
          </w:tcPr>
          <w:p w14:paraId="4C753B47" w14:textId="77777777" w:rsidR="00794217" w:rsidRPr="00730129" w:rsidRDefault="00794217" w:rsidP="007D7F95">
            <w:pPr>
              <w:jc w:val="both"/>
              <w:rPr>
                <w:rFonts w:asciiTheme="minorHAnsi" w:hAnsiTheme="minorHAnsi" w:cstheme="minorHAnsi"/>
                <w:sz w:val="22"/>
                <w:szCs w:val="22"/>
              </w:rPr>
            </w:pPr>
          </w:p>
        </w:tc>
        <w:tc>
          <w:tcPr>
            <w:tcW w:w="5940" w:type="dxa"/>
          </w:tcPr>
          <w:p w14:paraId="4C753B48" w14:textId="77777777" w:rsidR="00794217" w:rsidRPr="00730129" w:rsidRDefault="00794217" w:rsidP="007D7F95">
            <w:pPr>
              <w:jc w:val="both"/>
              <w:rPr>
                <w:rFonts w:asciiTheme="minorHAnsi" w:hAnsiTheme="minorHAnsi" w:cstheme="minorHAnsi"/>
                <w:sz w:val="22"/>
                <w:szCs w:val="22"/>
              </w:rPr>
            </w:pPr>
          </w:p>
        </w:tc>
        <w:tc>
          <w:tcPr>
            <w:tcW w:w="1870" w:type="dxa"/>
          </w:tcPr>
          <w:p w14:paraId="4C753B49" w14:textId="77777777" w:rsidR="00794217" w:rsidRPr="00730129" w:rsidRDefault="00794217" w:rsidP="007D7F95">
            <w:pPr>
              <w:jc w:val="both"/>
              <w:rPr>
                <w:rFonts w:asciiTheme="minorHAnsi" w:hAnsiTheme="minorHAnsi" w:cstheme="minorHAnsi"/>
                <w:sz w:val="22"/>
                <w:szCs w:val="22"/>
              </w:rPr>
            </w:pPr>
          </w:p>
        </w:tc>
      </w:tr>
      <w:tr w:rsidR="00794217" w:rsidRPr="00730129" w14:paraId="4C753B4E" w14:textId="77777777" w:rsidTr="007D7F95">
        <w:trPr>
          <w:trHeight w:val="498"/>
        </w:trPr>
        <w:tc>
          <w:tcPr>
            <w:tcW w:w="1368" w:type="dxa"/>
          </w:tcPr>
          <w:p w14:paraId="4C753B4B" w14:textId="77777777" w:rsidR="00794217" w:rsidRPr="00730129" w:rsidRDefault="00794217" w:rsidP="007D7F95">
            <w:pPr>
              <w:jc w:val="both"/>
              <w:rPr>
                <w:rFonts w:asciiTheme="minorHAnsi" w:hAnsiTheme="minorHAnsi" w:cstheme="minorHAnsi"/>
                <w:sz w:val="22"/>
                <w:szCs w:val="22"/>
              </w:rPr>
            </w:pPr>
          </w:p>
        </w:tc>
        <w:tc>
          <w:tcPr>
            <w:tcW w:w="5940" w:type="dxa"/>
          </w:tcPr>
          <w:p w14:paraId="4C753B4C" w14:textId="77777777" w:rsidR="00794217" w:rsidRPr="00730129" w:rsidRDefault="00794217" w:rsidP="007D7F95">
            <w:pPr>
              <w:jc w:val="both"/>
              <w:rPr>
                <w:rFonts w:asciiTheme="minorHAnsi" w:hAnsiTheme="minorHAnsi" w:cstheme="minorHAnsi"/>
                <w:sz w:val="22"/>
                <w:szCs w:val="22"/>
              </w:rPr>
            </w:pPr>
          </w:p>
        </w:tc>
        <w:tc>
          <w:tcPr>
            <w:tcW w:w="1870" w:type="dxa"/>
          </w:tcPr>
          <w:p w14:paraId="4C753B4D" w14:textId="77777777" w:rsidR="00794217" w:rsidRPr="00730129" w:rsidRDefault="00794217" w:rsidP="007D7F95">
            <w:pPr>
              <w:jc w:val="both"/>
              <w:rPr>
                <w:rFonts w:asciiTheme="minorHAnsi" w:hAnsiTheme="minorHAnsi" w:cstheme="minorHAnsi"/>
                <w:sz w:val="22"/>
                <w:szCs w:val="22"/>
              </w:rPr>
            </w:pPr>
          </w:p>
        </w:tc>
      </w:tr>
      <w:tr w:rsidR="00794217" w:rsidRPr="00730129" w14:paraId="4C753B52" w14:textId="77777777" w:rsidTr="007D7F95">
        <w:trPr>
          <w:trHeight w:val="498"/>
        </w:trPr>
        <w:tc>
          <w:tcPr>
            <w:tcW w:w="1368" w:type="dxa"/>
          </w:tcPr>
          <w:p w14:paraId="4C753B4F" w14:textId="77777777" w:rsidR="00794217" w:rsidRPr="00730129" w:rsidRDefault="00794217" w:rsidP="007D7F95">
            <w:pPr>
              <w:jc w:val="both"/>
              <w:rPr>
                <w:rFonts w:asciiTheme="minorHAnsi" w:hAnsiTheme="minorHAnsi" w:cstheme="minorHAnsi"/>
                <w:sz w:val="22"/>
                <w:szCs w:val="22"/>
              </w:rPr>
            </w:pPr>
          </w:p>
        </w:tc>
        <w:tc>
          <w:tcPr>
            <w:tcW w:w="5940" w:type="dxa"/>
          </w:tcPr>
          <w:p w14:paraId="4C753B50" w14:textId="77777777" w:rsidR="00794217" w:rsidRPr="00730129" w:rsidRDefault="00794217" w:rsidP="007D7F95">
            <w:pPr>
              <w:jc w:val="both"/>
              <w:rPr>
                <w:rFonts w:asciiTheme="minorHAnsi" w:hAnsiTheme="minorHAnsi" w:cstheme="minorHAnsi"/>
                <w:sz w:val="22"/>
                <w:szCs w:val="22"/>
              </w:rPr>
            </w:pPr>
          </w:p>
        </w:tc>
        <w:tc>
          <w:tcPr>
            <w:tcW w:w="1870" w:type="dxa"/>
          </w:tcPr>
          <w:p w14:paraId="4C753B51" w14:textId="77777777" w:rsidR="00794217" w:rsidRPr="00730129" w:rsidRDefault="00794217" w:rsidP="007D7F95">
            <w:pPr>
              <w:jc w:val="both"/>
              <w:rPr>
                <w:rFonts w:asciiTheme="minorHAnsi" w:hAnsiTheme="minorHAnsi" w:cstheme="minorHAnsi"/>
                <w:sz w:val="22"/>
                <w:szCs w:val="22"/>
              </w:rPr>
            </w:pPr>
          </w:p>
        </w:tc>
      </w:tr>
      <w:tr w:rsidR="00794217" w:rsidRPr="00730129" w14:paraId="4C753B56" w14:textId="77777777" w:rsidTr="007D7F95">
        <w:trPr>
          <w:trHeight w:val="498"/>
        </w:trPr>
        <w:tc>
          <w:tcPr>
            <w:tcW w:w="1368" w:type="dxa"/>
          </w:tcPr>
          <w:p w14:paraId="4C753B53" w14:textId="77777777" w:rsidR="00794217" w:rsidRPr="00730129" w:rsidRDefault="00794217" w:rsidP="007D7F95">
            <w:pPr>
              <w:jc w:val="both"/>
              <w:rPr>
                <w:rFonts w:asciiTheme="minorHAnsi" w:hAnsiTheme="minorHAnsi" w:cstheme="minorHAnsi"/>
                <w:sz w:val="22"/>
                <w:szCs w:val="22"/>
              </w:rPr>
            </w:pPr>
          </w:p>
        </w:tc>
        <w:tc>
          <w:tcPr>
            <w:tcW w:w="5940" w:type="dxa"/>
          </w:tcPr>
          <w:p w14:paraId="4C753B54" w14:textId="77777777" w:rsidR="00794217" w:rsidRPr="00730129" w:rsidRDefault="00794217" w:rsidP="007D7F95">
            <w:pPr>
              <w:jc w:val="both"/>
              <w:rPr>
                <w:rFonts w:asciiTheme="minorHAnsi" w:hAnsiTheme="minorHAnsi" w:cstheme="minorHAnsi"/>
                <w:sz w:val="22"/>
                <w:szCs w:val="22"/>
              </w:rPr>
            </w:pPr>
          </w:p>
        </w:tc>
        <w:tc>
          <w:tcPr>
            <w:tcW w:w="1870" w:type="dxa"/>
          </w:tcPr>
          <w:p w14:paraId="4C753B55" w14:textId="77777777" w:rsidR="00794217" w:rsidRPr="00730129" w:rsidRDefault="00794217" w:rsidP="007D7F95">
            <w:pPr>
              <w:jc w:val="both"/>
              <w:rPr>
                <w:rFonts w:asciiTheme="minorHAnsi" w:hAnsiTheme="minorHAnsi" w:cstheme="minorHAnsi"/>
                <w:sz w:val="22"/>
                <w:szCs w:val="22"/>
              </w:rPr>
            </w:pPr>
          </w:p>
        </w:tc>
      </w:tr>
      <w:tr w:rsidR="00794217" w:rsidRPr="00730129" w14:paraId="4C753B5A" w14:textId="77777777" w:rsidTr="007D7F95">
        <w:trPr>
          <w:trHeight w:val="498"/>
        </w:trPr>
        <w:tc>
          <w:tcPr>
            <w:tcW w:w="1368" w:type="dxa"/>
          </w:tcPr>
          <w:p w14:paraId="4C753B57" w14:textId="77777777" w:rsidR="00794217" w:rsidRPr="00730129" w:rsidRDefault="00794217" w:rsidP="007D7F95">
            <w:pPr>
              <w:jc w:val="both"/>
              <w:rPr>
                <w:rFonts w:asciiTheme="minorHAnsi" w:hAnsiTheme="minorHAnsi" w:cstheme="minorHAnsi"/>
                <w:sz w:val="22"/>
                <w:szCs w:val="22"/>
              </w:rPr>
            </w:pPr>
          </w:p>
        </w:tc>
        <w:tc>
          <w:tcPr>
            <w:tcW w:w="5940" w:type="dxa"/>
          </w:tcPr>
          <w:p w14:paraId="4C753B58" w14:textId="77777777" w:rsidR="00794217" w:rsidRPr="00730129" w:rsidRDefault="00794217" w:rsidP="007D7F95">
            <w:pPr>
              <w:jc w:val="both"/>
              <w:rPr>
                <w:rFonts w:asciiTheme="minorHAnsi" w:hAnsiTheme="minorHAnsi" w:cstheme="minorHAnsi"/>
                <w:sz w:val="22"/>
                <w:szCs w:val="22"/>
              </w:rPr>
            </w:pPr>
          </w:p>
        </w:tc>
        <w:tc>
          <w:tcPr>
            <w:tcW w:w="1870" w:type="dxa"/>
          </w:tcPr>
          <w:p w14:paraId="4C753B59" w14:textId="77777777" w:rsidR="00794217" w:rsidRPr="00730129" w:rsidRDefault="00794217" w:rsidP="007D7F95">
            <w:pPr>
              <w:jc w:val="both"/>
              <w:rPr>
                <w:rFonts w:asciiTheme="minorHAnsi" w:hAnsiTheme="minorHAnsi" w:cstheme="minorHAnsi"/>
                <w:sz w:val="22"/>
                <w:szCs w:val="22"/>
              </w:rPr>
            </w:pPr>
          </w:p>
        </w:tc>
      </w:tr>
      <w:tr w:rsidR="00794217" w:rsidRPr="00730129" w14:paraId="4C753B66" w14:textId="77777777" w:rsidTr="007D7F95">
        <w:trPr>
          <w:trHeight w:val="498"/>
        </w:trPr>
        <w:tc>
          <w:tcPr>
            <w:tcW w:w="1368" w:type="dxa"/>
          </w:tcPr>
          <w:p w14:paraId="4C753B63" w14:textId="77777777" w:rsidR="00794217" w:rsidRPr="00730129" w:rsidRDefault="00794217" w:rsidP="007D7F95">
            <w:pPr>
              <w:jc w:val="both"/>
              <w:rPr>
                <w:rFonts w:asciiTheme="minorHAnsi" w:hAnsiTheme="minorHAnsi" w:cstheme="minorHAnsi"/>
                <w:sz w:val="22"/>
                <w:szCs w:val="22"/>
              </w:rPr>
            </w:pPr>
          </w:p>
        </w:tc>
        <w:tc>
          <w:tcPr>
            <w:tcW w:w="5940" w:type="dxa"/>
          </w:tcPr>
          <w:p w14:paraId="4C753B64" w14:textId="77777777" w:rsidR="00794217" w:rsidRPr="00730129" w:rsidRDefault="00794217" w:rsidP="007D7F95">
            <w:pPr>
              <w:jc w:val="both"/>
              <w:rPr>
                <w:rFonts w:asciiTheme="minorHAnsi" w:hAnsiTheme="minorHAnsi" w:cstheme="minorHAnsi"/>
                <w:sz w:val="22"/>
                <w:szCs w:val="22"/>
              </w:rPr>
            </w:pPr>
          </w:p>
        </w:tc>
        <w:tc>
          <w:tcPr>
            <w:tcW w:w="1870" w:type="dxa"/>
          </w:tcPr>
          <w:p w14:paraId="4C753B65" w14:textId="77777777" w:rsidR="00794217" w:rsidRPr="00730129" w:rsidRDefault="00794217" w:rsidP="007D7F95">
            <w:pPr>
              <w:jc w:val="both"/>
              <w:rPr>
                <w:rFonts w:asciiTheme="minorHAnsi" w:hAnsiTheme="minorHAnsi" w:cstheme="minorHAnsi"/>
                <w:sz w:val="22"/>
                <w:szCs w:val="22"/>
              </w:rPr>
            </w:pPr>
          </w:p>
        </w:tc>
      </w:tr>
      <w:tr w:rsidR="00794217" w:rsidRPr="00730129" w14:paraId="4C753B6A" w14:textId="77777777" w:rsidTr="007D7F95">
        <w:trPr>
          <w:trHeight w:val="498"/>
        </w:trPr>
        <w:tc>
          <w:tcPr>
            <w:tcW w:w="1368" w:type="dxa"/>
          </w:tcPr>
          <w:p w14:paraId="4C753B67" w14:textId="77777777" w:rsidR="00794217" w:rsidRPr="00730129" w:rsidRDefault="00794217" w:rsidP="007D7F95">
            <w:pPr>
              <w:jc w:val="both"/>
              <w:rPr>
                <w:rFonts w:asciiTheme="minorHAnsi" w:hAnsiTheme="minorHAnsi" w:cstheme="minorHAnsi"/>
                <w:sz w:val="22"/>
                <w:szCs w:val="22"/>
              </w:rPr>
            </w:pPr>
          </w:p>
        </w:tc>
        <w:tc>
          <w:tcPr>
            <w:tcW w:w="5940" w:type="dxa"/>
          </w:tcPr>
          <w:p w14:paraId="4C753B68" w14:textId="77777777" w:rsidR="00794217" w:rsidRPr="00730129" w:rsidRDefault="00794217" w:rsidP="007D7F95">
            <w:pPr>
              <w:jc w:val="both"/>
              <w:rPr>
                <w:rFonts w:asciiTheme="minorHAnsi" w:hAnsiTheme="minorHAnsi" w:cstheme="minorHAnsi"/>
                <w:sz w:val="22"/>
                <w:szCs w:val="22"/>
              </w:rPr>
            </w:pPr>
          </w:p>
        </w:tc>
        <w:tc>
          <w:tcPr>
            <w:tcW w:w="1870" w:type="dxa"/>
          </w:tcPr>
          <w:p w14:paraId="4C753B69" w14:textId="77777777" w:rsidR="00794217" w:rsidRPr="00730129" w:rsidRDefault="00794217" w:rsidP="007D7F95">
            <w:pPr>
              <w:jc w:val="both"/>
              <w:rPr>
                <w:rFonts w:asciiTheme="minorHAnsi" w:hAnsiTheme="minorHAnsi" w:cstheme="minorHAnsi"/>
                <w:sz w:val="22"/>
                <w:szCs w:val="22"/>
              </w:rPr>
            </w:pPr>
          </w:p>
        </w:tc>
      </w:tr>
    </w:tbl>
    <w:p w14:paraId="4C753B6B" w14:textId="77777777" w:rsidR="00794217" w:rsidRPr="00730129" w:rsidRDefault="00794217" w:rsidP="00794217">
      <w:pPr>
        <w:rPr>
          <w:rFonts w:asciiTheme="minorHAnsi" w:hAnsiTheme="minorHAnsi" w:cstheme="minorHAnsi"/>
          <w:sz w:val="22"/>
          <w:szCs w:val="22"/>
        </w:rPr>
      </w:pPr>
    </w:p>
    <w:p w14:paraId="4C753B6C" w14:textId="77777777" w:rsidR="00794217" w:rsidRPr="00730129" w:rsidRDefault="00794217" w:rsidP="00794217">
      <w:pPr>
        <w:rPr>
          <w:rFonts w:asciiTheme="minorHAnsi" w:hAnsiTheme="minorHAnsi" w:cstheme="minorHAnsi"/>
          <w:sz w:val="22"/>
          <w:szCs w:val="22"/>
        </w:rPr>
      </w:pPr>
    </w:p>
    <w:p w14:paraId="4C753B6D" w14:textId="2D81EE8D"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 xml:space="preserve">Signed: </w:t>
      </w:r>
      <w:r w:rsidR="008B3A77" w:rsidRPr="00730129">
        <w:rPr>
          <w:rFonts w:asciiTheme="minorHAnsi" w:hAnsiTheme="minorHAnsi" w:cstheme="minorHAnsi"/>
          <w:sz w:val="22"/>
          <w:szCs w:val="22"/>
        </w:rPr>
        <w:t>ECT</w:t>
      </w:r>
      <w:r w:rsidRPr="00730129">
        <w:rPr>
          <w:rFonts w:asciiTheme="minorHAnsi" w:hAnsiTheme="minorHAnsi" w:cstheme="minorHAnsi"/>
          <w:sz w:val="22"/>
          <w:szCs w:val="22"/>
        </w:rPr>
        <w:t>…………………………………</w:t>
      </w:r>
      <w:r w:rsidRPr="00730129">
        <w:rPr>
          <w:rFonts w:asciiTheme="minorHAnsi" w:hAnsiTheme="minorHAnsi" w:cstheme="minorHAnsi"/>
          <w:sz w:val="22"/>
          <w:szCs w:val="22"/>
        </w:rPr>
        <w:tab/>
      </w:r>
      <w:r w:rsidRPr="00730129">
        <w:rPr>
          <w:rFonts w:asciiTheme="minorHAnsi" w:hAnsiTheme="minorHAnsi" w:cstheme="minorHAnsi"/>
          <w:sz w:val="22"/>
          <w:szCs w:val="22"/>
        </w:rPr>
        <w:tab/>
        <w:t>Induction tutor…………………………………</w:t>
      </w:r>
    </w:p>
    <w:p w14:paraId="3A75D69B" w14:textId="77777777" w:rsidR="00E963A1" w:rsidRPr="00730129" w:rsidRDefault="00E963A1" w:rsidP="00730129">
      <w:pPr>
        <w:pStyle w:val="Heading1"/>
        <w:rPr>
          <w:sz w:val="22"/>
          <w:szCs w:val="22"/>
        </w:rPr>
      </w:pPr>
    </w:p>
    <w:p w14:paraId="4E5F15AE" w14:textId="77777777" w:rsidR="00730129" w:rsidRDefault="00730129" w:rsidP="00730129">
      <w:pPr>
        <w:pStyle w:val="Heading1"/>
        <w:rPr>
          <w:sz w:val="22"/>
          <w:szCs w:val="22"/>
        </w:rPr>
      </w:pPr>
    </w:p>
    <w:p w14:paraId="4C753B6E" w14:textId="0018B186" w:rsidR="00794217" w:rsidRPr="00730129" w:rsidRDefault="00794217" w:rsidP="00730129">
      <w:pPr>
        <w:pStyle w:val="Heading1"/>
        <w:rPr>
          <w:sz w:val="22"/>
          <w:szCs w:val="22"/>
        </w:rPr>
      </w:pPr>
      <w:r w:rsidRPr="00730129">
        <w:rPr>
          <w:sz w:val="22"/>
          <w:szCs w:val="22"/>
        </w:rPr>
        <w:t>Preliminary meeting checklist</w:t>
      </w:r>
    </w:p>
    <w:p w14:paraId="4C753B6F"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Tick items to indicate that they were covered and record any details.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568"/>
        <w:gridCol w:w="1980"/>
        <w:gridCol w:w="1620"/>
        <w:gridCol w:w="889"/>
        <w:gridCol w:w="1701"/>
      </w:tblGrid>
      <w:tr w:rsidR="00794217" w:rsidRPr="00730129" w14:paraId="4C753B76" w14:textId="77777777" w:rsidTr="007D7F95">
        <w:tc>
          <w:tcPr>
            <w:tcW w:w="1420" w:type="dxa"/>
          </w:tcPr>
          <w:p w14:paraId="4C753B70" w14:textId="38F0A0AE" w:rsidR="00794217" w:rsidRPr="00730129" w:rsidRDefault="00794217">
            <w:pPr>
              <w:rPr>
                <w:rFonts w:asciiTheme="minorHAnsi" w:hAnsiTheme="minorHAnsi" w:cstheme="minorHAnsi"/>
                <w:sz w:val="22"/>
                <w:szCs w:val="22"/>
              </w:rPr>
            </w:pPr>
            <w:r w:rsidRPr="00730129">
              <w:rPr>
                <w:rFonts w:asciiTheme="minorHAnsi" w:hAnsiTheme="minorHAnsi" w:cstheme="minorHAnsi"/>
                <w:sz w:val="22"/>
                <w:szCs w:val="22"/>
              </w:rPr>
              <w:t xml:space="preserve">Name of </w:t>
            </w:r>
            <w:r w:rsidR="008B3A77" w:rsidRPr="00730129">
              <w:rPr>
                <w:rFonts w:asciiTheme="minorHAnsi" w:hAnsiTheme="minorHAnsi" w:cstheme="minorHAnsi"/>
                <w:sz w:val="22"/>
                <w:szCs w:val="22"/>
              </w:rPr>
              <w:t>ECT</w:t>
            </w:r>
          </w:p>
        </w:tc>
        <w:tc>
          <w:tcPr>
            <w:tcW w:w="1568" w:type="dxa"/>
          </w:tcPr>
          <w:p w14:paraId="4C753B71" w14:textId="77777777" w:rsidR="00794217" w:rsidRPr="00730129" w:rsidRDefault="00794217" w:rsidP="007D7F95">
            <w:pPr>
              <w:rPr>
                <w:rFonts w:asciiTheme="minorHAnsi" w:hAnsiTheme="minorHAnsi" w:cstheme="minorHAnsi"/>
                <w:sz w:val="22"/>
                <w:szCs w:val="22"/>
              </w:rPr>
            </w:pPr>
          </w:p>
        </w:tc>
        <w:tc>
          <w:tcPr>
            <w:tcW w:w="1980" w:type="dxa"/>
          </w:tcPr>
          <w:p w14:paraId="4C753B72"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Name of induction tutor</w:t>
            </w:r>
          </w:p>
        </w:tc>
        <w:tc>
          <w:tcPr>
            <w:tcW w:w="1620" w:type="dxa"/>
          </w:tcPr>
          <w:p w14:paraId="4C753B73" w14:textId="77777777" w:rsidR="00794217" w:rsidRPr="00730129" w:rsidRDefault="00794217" w:rsidP="007D7F95">
            <w:pPr>
              <w:rPr>
                <w:rFonts w:asciiTheme="minorHAnsi" w:hAnsiTheme="minorHAnsi" w:cstheme="minorHAnsi"/>
                <w:sz w:val="22"/>
                <w:szCs w:val="22"/>
              </w:rPr>
            </w:pPr>
          </w:p>
        </w:tc>
        <w:tc>
          <w:tcPr>
            <w:tcW w:w="889" w:type="dxa"/>
          </w:tcPr>
          <w:p w14:paraId="4C753B7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w:t>
            </w:r>
          </w:p>
        </w:tc>
        <w:tc>
          <w:tcPr>
            <w:tcW w:w="1701" w:type="dxa"/>
          </w:tcPr>
          <w:p w14:paraId="4C753B75" w14:textId="77777777" w:rsidR="00794217" w:rsidRPr="00730129" w:rsidRDefault="00794217" w:rsidP="007D7F95">
            <w:pPr>
              <w:rPr>
                <w:rFonts w:asciiTheme="minorHAnsi" w:hAnsiTheme="minorHAnsi" w:cstheme="minorHAnsi"/>
                <w:sz w:val="22"/>
                <w:szCs w:val="22"/>
              </w:rPr>
            </w:pPr>
          </w:p>
        </w:tc>
      </w:tr>
    </w:tbl>
    <w:p w14:paraId="4C753B77" w14:textId="77777777" w:rsidR="00794217" w:rsidRPr="00730129" w:rsidRDefault="00794217" w:rsidP="00794217">
      <w:pPr>
        <w:rPr>
          <w:rFonts w:asciiTheme="minorHAnsi" w:hAnsiTheme="minorHAnsi" w:cstheme="minorHAns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583"/>
        <w:gridCol w:w="5103"/>
      </w:tblGrid>
      <w:tr w:rsidR="00794217" w:rsidRPr="00730129" w14:paraId="4C753B7B" w14:textId="77777777" w:rsidTr="007D7F95">
        <w:tc>
          <w:tcPr>
            <w:tcW w:w="3492" w:type="dxa"/>
            <w:shd w:val="clear" w:color="auto" w:fill="EEECE1"/>
          </w:tcPr>
          <w:p w14:paraId="4C753B78"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Agenda Item</w:t>
            </w:r>
          </w:p>
        </w:tc>
        <w:tc>
          <w:tcPr>
            <w:tcW w:w="583" w:type="dxa"/>
            <w:shd w:val="clear" w:color="auto" w:fill="EEECE1"/>
          </w:tcPr>
          <w:p w14:paraId="4C753B79"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Tick</w:t>
            </w:r>
          </w:p>
        </w:tc>
        <w:tc>
          <w:tcPr>
            <w:tcW w:w="5103" w:type="dxa"/>
            <w:shd w:val="clear" w:color="auto" w:fill="EEECE1"/>
          </w:tcPr>
          <w:p w14:paraId="4C753B7A"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Details</w:t>
            </w:r>
          </w:p>
        </w:tc>
      </w:tr>
      <w:tr w:rsidR="00794217" w:rsidRPr="00730129" w14:paraId="4C753B7F" w14:textId="77777777" w:rsidTr="007D7F95">
        <w:tc>
          <w:tcPr>
            <w:tcW w:w="3492" w:type="dxa"/>
          </w:tcPr>
          <w:p w14:paraId="4C753B7C"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Diary</w:t>
            </w:r>
          </w:p>
        </w:tc>
        <w:tc>
          <w:tcPr>
            <w:tcW w:w="583" w:type="dxa"/>
          </w:tcPr>
          <w:p w14:paraId="4C753B7D" w14:textId="77777777" w:rsidR="00794217" w:rsidRPr="00730129" w:rsidRDefault="00794217" w:rsidP="007D7F95">
            <w:pPr>
              <w:rPr>
                <w:rFonts w:asciiTheme="minorHAnsi" w:hAnsiTheme="minorHAnsi" w:cstheme="minorHAnsi"/>
                <w:sz w:val="22"/>
                <w:szCs w:val="22"/>
              </w:rPr>
            </w:pPr>
          </w:p>
        </w:tc>
        <w:tc>
          <w:tcPr>
            <w:tcW w:w="5103" w:type="dxa"/>
          </w:tcPr>
          <w:p w14:paraId="4C753B7E" w14:textId="77777777" w:rsidR="00794217" w:rsidRPr="00730129" w:rsidRDefault="00794217" w:rsidP="007D7F95">
            <w:pPr>
              <w:rPr>
                <w:rFonts w:asciiTheme="minorHAnsi" w:hAnsiTheme="minorHAnsi" w:cstheme="minorHAnsi"/>
                <w:sz w:val="22"/>
                <w:szCs w:val="22"/>
              </w:rPr>
            </w:pPr>
          </w:p>
        </w:tc>
      </w:tr>
      <w:tr w:rsidR="00794217" w:rsidRPr="00730129" w14:paraId="4C753B83" w14:textId="77777777" w:rsidTr="007D7F95">
        <w:tc>
          <w:tcPr>
            <w:tcW w:w="3492" w:type="dxa"/>
          </w:tcPr>
          <w:p w14:paraId="4C753B80"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Dates of terms and major school events</w:t>
            </w:r>
          </w:p>
        </w:tc>
        <w:tc>
          <w:tcPr>
            <w:tcW w:w="583" w:type="dxa"/>
          </w:tcPr>
          <w:p w14:paraId="4C753B81" w14:textId="77777777" w:rsidR="00794217" w:rsidRPr="00730129" w:rsidRDefault="00794217" w:rsidP="007D7F95">
            <w:pPr>
              <w:rPr>
                <w:rFonts w:asciiTheme="minorHAnsi" w:hAnsiTheme="minorHAnsi" w:cstheme="minorHAnsi"/>
                <w:sz w:val="22"/>
                <w:szCs w:val="22"/>
              </w:rPr>
            </w:pPr>
          </w:p>
        </w:tc>
        <w:tc>
          <w:tcPr>
            <w:tcW w:w="5103" w:type="dxa"/>
          </w:tcPr>
          <w:p w14:paraId="4C753B82" w14:textId="77777777" w:rsidR="00794217" w:rsidRPr="00730129" w:rsidRDefault="00794217" w:rsidP="007D7F95">
            <w:pPr>
              <w:rPr>
                <w:rFonts w:asciiTheme="minorHAnsi" w:hAnsiTheme="minorHAnsi" w:cstheme="minorHAnsi"/>
                <w:sz w:val="22"/>
                <w:szCs w:val="22"/>
              </w:rPr>
            </w:pPr>
          </w:p>
        </w:tc>
      </w:tr>
      <w:tr w:rsidR="00794217" w:rsidRPr="00730129" w14:paraId="4C753B87" w14:textId="77777777" w:rsidTr="007D7F95">
        <w:tc>
          <w:tcPr>
            <w:tcW w:w="3492" w:type="dxa"/>
          </w:tcPr>
          <w:p w14:paraId="4C753B8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Staff handbook and/or a school induction handbook</w:t>
            </w:r>
          </w:p>
        </w:tc>
        <w:tc>
          <w:tcPr>
            <w:tcW w:w="583" w:type="dxa"/>
          </w:tcPr>
          <w:p w14:paraId="4C753B85" w14:textId="77777777" w:rsidR="00794217" w:rsidRPr="00730129" w:rsidRDefault="00794217" w:rsidP="007D7F95">
            <w:pPr>
              <w:rPr>
                <w:rFonts w:asciiTheme="minorHAnsi" w:hAnsiTheme="minorHAnsi" w:cstheme="minorHAnsi"/>
                <w:sz w:val="22"/>
                <w:szCs w:val="22"/>
              </w:rPr>
            </w:pPr>
          </w:p>
        </w:tc>
        <w:tc>
          <w:tcPr>
            <w:tcW w:w="5103" w:type="dxa"/>
          </w:tcPr>
          <w:p w14:paraId="4C753B86" w14:textId="77777777" w:rsidR="00794217" w:rsidRPr="00730129" w:rsidRDefault="00794217" w:rsidP="007D7F95">
            <w:pPr>
              <w:rPr>
                <w:rFonts w:asciiTheme="minorHAnsi" w:hAnsiTheme="minorHAnsi" w:cstheme="minorHAnsi"/>
                <w:sz w:val="22"/>
                <w:szCs w:val="22"/>
              </w:rPr>
            </w:pPr>
          </w:p>
        </w:tc>
      </w:tr>
      <w:tr w:rsidR="00794217" w:rsidRPr="00730129" w14:paraId="4C753B8B" w14:textId="77777777" w:rsidTr="007D7F95">
        <w:tc>
          <w:tcPr>
            <w:tcW w:w="3492" w:type="dxa"/>
          </w:tcPr>
          <w:p w14:paraId="4C753B88" w14:textId="0250F647" w:rsidR="00794217" w:rsidRPr="00730129" w:rsidRDefault="00794217">
            <w:pPr>
              <w:rPr>
                <w:rFonts w:asciiTheme="minorHAnsi" w:hAnsiTheme="minorHAnsi" w:cstheme="minorHAnsi"/>
                <w:sz w:val="22"/>
                <w:szCs w:val="22"/>
              </w:rPr>
            </w:pPr>
            <w:r w:rsidRPr="00730129">
              <w:rPr>
                <w:rFonts w:asciiTheme="minorHAnsi" w:hAnsiTheme="minorHAnsi" w:cstheme="minorHAnsi"/>
                <w:sz w:val="22"/>
                <w:szCs w:val="22"/>
              </w:rPr>
              <w:t xml:space="preserve">The LA </w:t>
            </w:r>
            <w:r w:rsidR="008B3A77" w:rsidRPr="00730129">
              <w:rPr>
                <w:rFonts w:asciiTheme="minorHAnsi" w:hAnsiTheme="minorHAnsi" w:cstheme="minorHAnsi"/>
                <w:sz w:val="22"/>
                <w:szCs w:val="22"/>
              </w:rPr>
              <w:t>ECT</w:t>
            </w:r>
            <w:r w:rsidRPr="00730129">
              <w:rPr>
                <w:rFonts w:asciiTheme="minorHAnsi" w:hAnsiTheme="minorHAnsi" w:cstheme="minorHAnsi"/>
                <w:sz w:val="22"/>
                <w:szCs w:val="22"/>
              </w:rPr>
              <w:t xml:space="preserve"> handbook</w:t>
            </w:r>
          </w:p>
        </w:tc>
        <w:tc>
          <w:tcPr>
            <w:tcW w:w="583" w:type="dxa"/>
          </w:tcPr>
          <w:p w14:paraId="4C753B89" w14:textId="77777777" w:rsidR="00794217" w:rsidRPr="00730129" w:rsidRDefault="00794217" w:rsidP="007D7F95">
            <w:pPr>
              <w:rPr>
                <w:rFonts w:asciiTheme="minorHAnsi" w:hAnsiTheme="minorHAnsi" w:cstheme="minorHAnsi"/>
                <w:sz w:val="22"/>
                <w:szCs w:val="22"/>
              </w:rPr>
            </w:pPr>
          </w:p>
        </w:tc>
        <w:tc>
          <w:tcPr>
            <w:tcW w:w="5103" w:type="dxa"/>
          </w:tcPr>
          <w:p w14:paraId="4C753B8A" w14:textId="77777777" w:rsidR="00794217" w:rsidRPr="00730129" w:rsidRDefault="00794217" w:rsidP="007D7F95">
            <w:pPr>
              <w:rPr>
                <w:rFonts w:asciiTheme="minorHAnsi" w:hAnsiTheme="minorHAnsi" w:cstheme="minorHAnsi"/>
                <w:sz w:val="22"/>
                <w:szCs w:val="22"/>
              </w:rPr>
            </w:pPr>
          </w:p>
        </w:tc>
      </w:tr>
      <w:tr w:rsidR="00794217" w:rsidRPr="00730129" w14:paraId="4C753B8F" w14:textId="77777777" w:rsidTr="007D7F95">
        <w:tc>
          <w:tcPr>
            <w:tcW w:w="3492" w:type="dxa"/>
          </w:tcPr>
          <w:p w14:paraId="4C753B8C"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Timetable of lessons and groups to be taught</w:t>
            </w:r>
          </w:p>
        </w:tc>
        <w:tc>
          <w:tcPr>
            <w:tcW w:w="583" w:type="dxa"/>
          </w:tcPr>
          <w:p w14:paraId="4C753B8D" w14:textId="77777777" w:rsidR="00794217" w:rsidRPr="00730129" w:rsidRDefault="00794217" w:rsidP="007D7F95">
            <w:pPr>
              <w:rPr>
                <w:rFonts w:asciiTheme="minorHAnsi" w:hAnsiTheme="minorHAnsi" w:cstheme="minorHAnsi"/>
                <w:sz w:val="22"/>
                <w:szCs w:val="22"/>
              </w:rPr>
            </w:pPr>
          </w:p>
        </w:tc>
        <w:tc>
          <w:tcPr>
            <w:tcW w:w="5103" w:type="dxa"/>
          </w:tcPr>
          <w:p w14:paraId="4C753B8E" w14:textId="77777777" w:rsidR="00794217" w:rsidRPr="00730129" w:rsidRDefault="00794217" w:rsidP="007D7F95">
            <w:pPr>
              <w:rPr>
                <w:rFonts w:asciiTheme="minorHAnsi" w:hAnsiTheme="minorHAnsi" w:cstheme="minorHAnsi"/>
                <w:sz w:val="22"/>
                <w:szCs w:val="22"/>
              </w:rPr>
            </w:pPr>
          </w:p>
        </w:tc>
      </w:tr>
      <w:tr w:rsidR="00794217" w:rsidRPr="00730129" w14:paraId="4C753B93" w14:textId="77777777" w:rsidTr="007D7F95">
        <w:tc>
          <w:tcPr>
            <w:tcW w:w="3492" w:type="dxa"/>
          </w:tcPr>
          <w:p w14:paraId="4C753B90"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Curriculum documents</w:t>
            </w:r>
          </w:p>
        </w:tc>
        <w:tc>
          <w:tcPr>
            <w:tcW w:w="583" w:type="dxa"/>
          </w:tcPr>
          <w:p w14:paraId="4C753B91" w14:textId="77777777" w:rsidR="00794217" w:rsidRPr="00730129" w:rsidRDefault="00794217" w:rsidP="007D7F95">
            <w:pPr>
              <w:rPr>
                <w:rFonts w:asciiTheme="minorHAnsi" w:hAnsiTheme="minorHAnsi" w:cstheme="minorHAnsi"/>
                <w:sz w:val="22"/>
                <w:szCs w:val="22"/>
              </w:rPr>
            </w:pPr>
          </w:p>
        </w:tc>
        <w:tc>
          <w:tcPr>
            <w:tcW w:w="5103" w:type="dxa"/>
          </w:tcPr>
          <w:p w14:paraId="4C753B92" w14:textId="77777777" w:rsidR="00794217" w:rsidRPr="00730129" w:rsidRDefault="00794217" w:rsidP="007D7F95">
            <w:pPr>
              <w:rPr>
                <w:rFonts w:asciiTheme="minorHAnsi" w:hAnsiTheme="minorHAnsi" w:cstheme="minorHAnsi"/>
                <w:sz w:val="22"/>
                <w:szCs w:val="22"/>
              </w:rPr>
            </w:pPr>
          </w:p>
        </w:tc>
      </w:tr>
      <w:tr w:rsidR="00794217" w:rsidRPr="00730129" w14:paraId="4C753B97" w14:textId="77777777" w:rsidTr="007D7F95">
        <w:tc>
          <w:tcPr>
            <w:tcW w:w="3492" w:type="dxa"/>
          </w:tcPr>
          <w:p w14:paraId="4C753B9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 xml:space="preserve">The ‘named contact’ </w:t>
            </w:r>
          </w:p>
        </w:tc>
        <w:tc>
          <w:tcPr>
            <w:tcW w:w="583" w:type="dxa"/>
          </w:tcPr>
          <w:p w14:paraId="4C753B95" w14:textId="77777777" w:rsidR="00794217" w:rsidRPr="00730129" w:rsidRDefault="00794217" w:rsidP="007D7F95">
            <w:pPr>
              <w:rPr>
                <w:rFonts w:asciiTheme="minorHAnsi" w:hAnsiTheme="minorHAnsi" w:cstheme="minorHAnsi"/>
                <w:sz w:val="22"/>
                <w:szCs w:val="22"/>
              </w:rPr>
            </w:pPr>
          </w:p>
        </w:tc>
        <w:tc>
          <w:tcPr>
            <w:tcW w:w="5103" w:type="dxa"/>
          </w:tcPr>
          <w:p w14:paraId="4C753B96" w14:textId="77777777" w:rsidR="00794217" w:rsidRPr="00730129" w:rsidRDefault="00794217" w:rsidP="007D7F95">
            <w:pPr>
              <w:rPr>
                <w:rFonts w:asciiTheme="minorHAnsi" w:hAnsiTheme="minorHAnsi" w:cstheme="minorHAnsi"/>
                <w:sz w:val="22"/>
                <w:szCs w:val="22"/>
              </w:rPr>
            </w:pPr>
          </w:p>
        </w:tc>
      </w:tr>
      <w:tr w:rsidR="00794217" w:rsidRPr="00730129" w14:paraId="4C753B9B" w14:textId="77777777" w:rsidTr="007D7F95">
        <w:tc>
          <w:tcPr>
            <w:tcW w:w="3492" w:type="dxa"/>
          </w:tcPr>
          <w:p w14:paraId="4C753B98"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Names and contact details of personnel (see index)</w:t>
            </w:r>
          </w:p>
        </w:tc>
        <w:tc>
          <w:tcPr>
            <w:tcW w:w="583" w:type="dxa"/>
          </w:tcPr>
          <w:p w14:paraId="4C753B99" w14:textId="77777777" w:rsidR="00794217" w:rsidRPr="00730129" w:rsidRDefault="00794217" w:rsidP="007D7F95">
            <w:pPr>
              <w:rPr>
                <w:rFonts w:asciiTheme="minorHAnsi" w:hAnsiTheme="minorHAnsi" w:cstheme="minorHAnsi"/>
                <w:sz w:val="22"/>
                <w:szCs w:val="22"/>
              </w:rPr>
            </w:pPr>
          </w:p>
        </w:tc>
        <w:tc>
          <w:tcPr>
            <w:tcW w:w="5103" w:type="dxa"/>
          </w:tcPr>
          <w:p w14:paraId="4C753B9A" w14:textId="77777777" w:rsidR="00794217" w:rsidRPr="00730129" w:rsidRDefault="00794217" w:rsidP="007D7F95">
            <w:pPr>
              <w:rPr>
                <w:rFonts w:asciiTheme="minorHAnsi" w:hAnsiTheme="minorHAnsi" w:cstheme="minorHAnsi"/>
                <w:sz w:val="22"/>
                <w:szCs w:val="22"/>
              </w:rPr>
            </w:pPr>
          </w:p>
        </w:tc>
      </w:tr>
      <w:tr w:rsidR="00794217" w:rsidRPr="00730129" w14:paraId="4C753B9F" w14:textId="77777777" w:rsidTr="007D7F95">
        <w:tc>
          <w:tcPr>
            <w:tcW w:w="3492" w:type="dxa"/>
          </w:tcPr>
          <w:p w14:paraId="4C753B9C"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How the school will manage the induction/assessment arrangements</w:t>
            </w:r>
          </w:p>
        </w:tc>
        <w:tc>
          <w:tcPr>
            <w:tcW w:w="583" w:type="dxa"/>
          </w:tcPr>
          <w:p w14:paraId="4C753B9D" w14:textId="77777777" w:rsidR="00794217" w:rsidRPr="00730129" w:rsidRDefault="00794217" w:rsidP="007D7F95">
            <w:pPr>
              <w:rPr>
                <w:rFonts w:asciiTheme="minorHAnsi" w:hAnsiTheme="minorHAnsi" w:cstheme="minorHAnsi"/>
                <w:sz w:val="22"/>
                <w:szCs w:val="22"/>
              </w:rPr>
            </w:pPr>
          </w:p>
        </w:tc>
        <w:tc>
          <w:tcPr>
            <w:tcW w:w="5103" w:type="dxa"/>
          </w:tcPr>
          <w:p w14:paraId="4C753B9E" w14:textId="77777777" w:rsidR="00794217" w:rsidRPr="00730129" w:rsidRDefault="00794217" w:rsidP="007D7F95">
            <w:pPr>
              <w:rPr>
                <w:rFonts w:asciiTheme="minorHAnsi" w:hAnsiTheme="minorHAnsi" w:cstheme="minorHAnsi"/>
                <w:sz w:val="22"/>
                <w:szCs w:val="22"/>
              </w:rPr>
            </w:pPr>
          </w:p>
        </w:tc>
      </w:tr>
      <w:tr w:rsidR="00794217" w:rsidRPr="00730129" w14:paraId="4C753BA3" w14:textId="77777777" w:rsidTr="007D7F95">
        <w:tc>
          <w:tcPr>
            <w:tcW w:w="3492" w:type="dxa"/>
          </w:tcPr>
          <w:p w14:paraId="4C753BA0" w14:textId="122174AE" w:rsidR="00794217" w:rsidRPr="00730129" w:rsidRDefault="00794217" w:rsidP="000D6991">
            <w:pPr>
              <w:rPr>
                <w:rFonts w:asciiTheme="minorHAnsi" w:hAnsiTheme="minorHAnsi" w:cstheme="minorHAnsi"/>
                <w:sz w:val="22"/>
                <w:szCs w:val="22"/>
              </w:rPr>
            </w:pPr>
            <w:r w:rsidRPr="00730129">
              <w:rPr>
                <w:rFonts w:asciiTheme="minorHAnsi" w:hAnsiTheme="minorHAnsi" w:cstheme="minorHAnsi"/>
                <w:sz w:val="22"/>
                <w:szCs w:val="22"/>
              </w:rPr>
              <w:t xml:space="preserve">Career entry </w:t>
            </w:r>
            <w:r w:rsidR="000D6991" w:rsidRPr="00730129">
              <w:rPr>
                <w:rFonts w:asciiTheme="minorHAnsi" w:hAnsiTheme="minorHAnsi" w:cstheme="minorHAnsi"/>
                <w:sz w:val="22"/>
                <w:szCs w:val="22"/>
              </w:rPr>
              <w:t>and</w:t>
            </w:r>
            <w:r w:rsidRPr="00730129">
              <w:rPr>
                <w:rFonts w:asciiTheme="minorHAnsi" w:hAnsiTheme="minorHAnsi" w:cstheme="minorHAnsi"/>
                <w:sz w:val="22"/>
                <w:szCs w:val="22"/>
              </w:rPr>
              <w:t xml:space="preserve"> development profile – transition point 1 checked and discussed</w:t>
            </w:r>
          </w:p>
        </w:tc>
        <w:tc>
          <w:tcPr>
            <w:tcW w:w="583" w:type="dxa"/>
          </w:tcPr>
          <w:p w14:paraId="4C753BA1" w14:textId="77777777" w:rsidR="00794217" w:rsidRPr="00730129" w:rsidRDefault="00794217" w:rsidP="007D7F95">
            <w:pPr>
              <w:rPr>
                <w:rFonts w:asciiTheme="minorHAnsi" w:hAnsiTheme="minorHAnsi" w:cstheme="minorHAnsi"/>
                <w:sz w:val="22"/>
                <w:szCs w:val="22"/>
              </w:rPr>
            </w:pPr>
          </w:p>
        </w:tc>
        <w:tc>
          <w:tcPr>
            <w:tcW w:w="5103" w:type="dxa"/>
          </w:tcPr>
          <w:p w14:paraId="4C753BA2" w14:textId="77777777" w:rsidR="00794217" w:rsidRPr="00730129" w:rsidRDefault="00794217" w:rsidP="007D7F95">
            <w:pPr>
              <w:rPr>
                <w:rFonts w:asciiTheme="minorHAnsi" w:hAnsiTheme="minorHAnsi" w:cstheme="minorHAnsi"/>
                <w:sz w:val="22"/>
                <w:szCs w:val="22"/>
              </w:rPr>
            </w:pPr>
          </w:p>
        </w:tc>
      </w:tr>
      <w:tr w:rsidR="00794217" w:rsidRPr="00730129" w14:paraId="4C753BA7" w14:textId="77777777" w:rsidTr="007D7F95">
        <w:tc>
          <w:tcPr>
            <w:tcW w:w="3492" w:type="dxa"/>
          </w:tcPr>
          <w:p w14:paraId="4C753BA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 of next meeting to discuss CEDP transition point 2</w:t>
            </w:r>
          </w:p>
        </w:tc>
        <w:tc>
          <w:tcPr>
            <w:tcW w:w="583" w:type="dxa"/>
          </w:tcPr>
          <w:p w14:paraId="4C753BA5" w14:textId="77777777" w:rsidR="00794217" w:rsidRPr="00730129" w:rsidRDefault="00794217" w:rsidP="007D7F95">
            <w:pPr>
              <w:rPr>
                <w:rFonts w:asciiTheme="minorHAnsi" w:hAnsiTheme="minorHAnsi" w:cstheme="minorHAnsi"/>
                <w:sz w:val="22"/>
                <w:szCs w:val="22"/>
              </w:rPr>
            </w:pPr>
          </w:p>
        </w:tc>
        <w:tc>
          <w:tcPr>
            <w:tcW w:w="5103" w:type="dxa"/>
          </w:tcPr>
          <w:p w14:paraId="4C753BA6" w14:textId="77777777" w:rsidR="00794217" w:rsidRPr="00730129" w:rsidRDefault="00794217" w:rsidP="007D7F95">
            <w:pPr>
              <w:rPr>
                <w:rFonts w:asciiTheme="minorHAnsi" w:hAnsiTheme="minorHAnsi" w:cstheme="minorHAnsi"/>
                <w:sz w:val="22"/>
                <w:szCs w:val="22"/>
              </w:rPr>
            </w:pPr>
          </w:p>
        </w:tc>
      </w:tr>
    </w:tbl>
    <w:p w14:paraId="4C753BB8"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br w:type="page"/>
      </w:r>
    </w:p>
    <w:p w14:paraId="6D35DF7C" w14:textId="77777777" w:rsidR="00E963A1" w:rsidRPr="00730129" w:rsidRDefault="00E963A1" w:rsidP="00730129">
      <w:pPr>
        <w:pStyle w:val="Heading1"/>
        <w:rPr>
          <w:sz w:val="22"/>
          <w:szCs w:val="22"/>
        </w:rPr>
      </w:pPr>
    </w:p>
    <w:p w14:paraId="4C753BB9" w14:textId="0DFAE528" w:rsidR="00794217" w:rsidRPr="00730129" w:rsidRDefault="00794217" w:rsidP="00730129">
      <w:pPr>
        <w:pStyle w:val="Heading1"/>
        <w:rPr>
          <w:sz w:val="22"/>
          <w:szCs w:val="22"/>
        </w:rPr>
      </w:pPr>
      <w:r w:rsidRPr="00730129">
        <w:rPr>
          <w:sz w:val="22"/>
          <w:szCs w:val="22"/>
        </w:rPr>
        <w:t xml:space="preserve">Professional development plan – objectives </w:t>
      </w:r>
      <w:r w:rsidR="008D2180" w:rsidRPr="00730129">
        <w:rPr>
          <w:sz w:val="22"/>
          <w:szCs w:val="22"/>
        </w:rPr>
        <w:t>and</w:t>
      </w:r>
      <w:r w:rsidRPr="00730129">
        <w:rPr>
          <w:sz w:val="22"/>
          <w:szCs w:val="22"/>
        </w:rPr>
        <w:t xml:space="preserve"> activities to be undertaken</w:t>
      </w:r>
    </w:p>
    <w:p w14:paraId="4C753BBA"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When each activity has been undertaken, evaluate it on the professional development objectives and activities evaluation sheet overleaf.</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1191"/>
        <w:gridCol w:w="2226"/>
        <w:gridCol w:w="2421"/>
        <w:gridCol w:w="1186"/>
        <w:gridCol w:w="1306"/>
      </w:tblGrid>
      <w:tr w:rsidR="00794217" w:rsidRPr="00730129" w14:paraId="4C753BC1" w14:textId="77777777" w:rsidTr="007D7F95">
        <w:trPr>
          <w:trHeight w:val="1495"/>
        </w:trPr>
        <w:tc>
          <w:tcPr>
            <w:tcW w:w="2362" w:type="dxa"/>
            <w:shd w:val="clear" w:color="auto" w:fill="EEECE1"/>
          </w:tcPr>
          <w:p w14:paraId="4C753BBB" w14:textId="7701C1AD" w:rsidR="00794217" w:rsidRPr="00730129" w:rsidRDefault="00794217" w:rsidP="008D4930">
            <w:pPr>
              <w:rPr>
                <w:rFonts w:asciiTheme="minorHAnsi" w:hAnsiTheme="minorHAnsi" w:cstheme="minorHAnsi"/>
                <w:sz w:val="22"/>
                <w:szCs w:val="22"/>
              </w:rPr>
            </w:pPr>
            <w:r w:rsidRPr="00730129">
              <w:rPr>
                <w:rFonts w:asciiTheme="minorHAnsi" w:hAnsiTheme="minorHAnsi" w:cstheme="minorHAnsi"/>
                <w:sz w:val="22"/>
                <w:szCs w:val="22"/>
              </w:rPr>
              <w:t>Objective/learning aim</w:t>
            </w:r>
            <w:r w:rsidR="008D4930" w:rsidRPr="00730129">
              <w:rPr>
                <w:rFonts w:asciiTheme="minorHAnsi" w:hAnsiTheme="minorHAnsi" w:cstheme="minorHAnsi"/>
                <w:sz w:val="22"/>
                <w:szCs w:val="22"/>
              </w:rPr>
              <w:t xml:space="preserve">s based on ECF statements </w:t>
            </w:r>
            <w:proofErr w:type="gramStart"/>
            <w:r w:rsidR="008D4930" w:rsidRPr="00730129">
              <w:rPr>
                <w:rFonts w:asciiTheme="minorHAnsi" w:hAnsiTheme="minorHAnsi" w:cstheme="minorHAnsi"/>
                <w:sz w:val="22"/>
                <w:szCs w:val="22"/>
              </w:rPr>
              <w:t>( ‘</w:t>
            </w:r>
            <w:proofErr w:type="gramEnd"/>
            <w:r w:rsidR="008D4930" w:rsidRPr="00730129">
              <w:rPr>
                <w:rFonts w:asciiTheme="minorHAnsi" w:hAnsiTheme="minorHAnsi" w:cstheme="minorHAnsi"/>
                <w:sz w:val="22"/>
                <w:szCs w:val="22"/>
              </w:rPr>
              <w:t>learn that’)</w:t>
            </w:r>
          </w:p>
        </w:tc>
        <w:tc>
          <w:tcPr>
            <w:tcW w:w="1574" w:type="dxa"/>
            <w:shd w:val="clear" w:color="auto" w:fill="EEECE1"/>
          </w:tcPr>
          <w:p w14:paraId="4C753BBC"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Target date</w:t>
            </w:r>
          </w:p>
        </w:tc>
        <w:tc>
          <w:tcPr>
            <w:tcW w:w="3150" w:type="dxa"/>
            <w:shd w:val="clear" w:color="auto" w:fill="EEECE1"/>
          </w:tcPr>
          <w:p w14:paraId="4C753BBD"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Success criteria (as measurable as possible with the sources of evidence identified)</w:t>
            </w:r>
          </w:p>
        </w:tc>
        <w:tc>
          <w:tcPr>
            <w:tcW w:w="3654" w:type="dxa"/>
            <w:shd w:val="clear" w:color="auto" w:fill="EEECE1"/>
          </w:tcPr>
          <w:p w14:paraId="4C753BBE" w14:textId="69D3659C" w:rsidR="00794217" w:rsidRPr="00730129" w:rsidRDefault="00794217" w:rsidP="008D4930">
            <w:pPr>
              <w:rPr>
                <w:rFonts w:asciiTheme="minorHAnsi" w:hAnsiTheme="minorHAnsi" w:cstheme="minorHAnsi"/>
                <w:sz w:val="22"/>
                <w:szCs w:val="22"/>
              </w:rPr>
            </w:pPr>
            <w:r w:rsidRPr="00730129">
              <w:rPr>
                <w:rFonts w:asciiTheme="minorHAnsi" w:hAnsiTheme="minorHAnsi" w:cstheme="minorHAnsi"/>
                <w:sz w:val="22"/>
                <w:szCs w:val="22"/>
              </w:rPr>
              <w:t>Action to be taken, by whom and resources needed</w:t>
            </w:r>
            <w:r w:rsidR="008D4930" w:rsidRPr="00730129">
              <w:rPr>
                <w:rFonts w:asciiTheme="minorHAnsi" w:hAnsiTheme="minorHAnsi" w:cstheme="minorHAnsi"/>
                <w:sz w:val="22"/>
                <w:szCs w:val="22"/>
              </w:rPr>
              <w:t xml:space="preserve"> based on ECF practice statement (‘learn how to’)</w:t>
            </w:r>
          </w:p>
        </w:tc>
        <w:tc>
          <w:tcPr>
            <w:tcW w:w="1701" w:type="dxa"/>
            <w:shd w:val="clear" w:color="auto" w:fill="EEECE1"/>
          </w:tcPr>
          <w:p w14:paraId="4C753BBF"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CPD code</w:t>
            </w:r>
          </w:p>
        </w:tc>
        <w:tc>
          <w:tcPr>
            <w:tcW w:w="1733" w:type="dxa"/>
            <w:shd w:val="clear" w:color="auto" w:fill="EEECE1"/>
          </w:tcPr>
          <w:p w14:paraId="4C753BC0"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Review date</w:t>
            </w:r>
          </w:p>
        </w:tc>
      </w:tr>
      <w:tr w:rsidR="00794217" w:rsidRPr="00730129" w14:paraId="4C753BC8" w14:textId="77777777" w:rsidTr="007D7F95">
        <w:trPr>
          <w:trHeight w:val="7078"/>
        </w:trPr>
        <w:tc>
          <w:tcPr>
            <w:tcW w:w="2362" w:type="dxa"/>
          </w:tcPr>
          <w:p w14:paraId="4C753BC2" w14:textId="77777777" w:rsidR="00794217" w:rsidRPr="00730129" w:rsidRDefault="00794217" w:rsidP="007D7F95">
            <w:pPr>
              <w:rPr>
                <w:rFonts w:asciiTheme="minorHAnsi" w:hAnsiTheme="minorHAnsi" w:cstheme="minorHAnsi"/>
                <w:sz w:val="22"/>
                <w:szCs w:val="22"/>
              </w:rPr>
            </w:pPr>
          </w:p>
        </w:tc>
        <w:tc>
          <w:tcPr>
            <w:tcW w:w="1574" w:type="dxa"/>
          </w:tcPr>
          <w:p w14:paraId="4C753BC3" w14:textId="77777777" w:rsidR="00794217" w:rsidRPr="00730129" w:rsidRDefault="00794217" w:rsidP="007D7F95">
            <w:pPr>
              <w:rPr>
                <w:rFonts w:asciiTheme="minorHAnsi" w:hAnsiTheme="minorHAnsi" w:cstheme="minorHAnsi"/>
                <w:sz w:val="22"/>
                <w:szCs w:val="22"/>
              </w:rPr>
            </w:pPr>
          </w:p>
        </w:tc>
        <w:tc>
          <w:tcPr>
            <w:tcW w:w="3150" w:type="dxa"/>
          </w:tcPr>
          <w:p w14:paraId="4C753BC4" w14:textId="77777777" w:rsidR="00794217" w:rsidRPr="00730129" w:rsidRDefault="00794217" w:rsidP="007D7F95">
            <w:pPr>
              <w:rPr>
                <w:rFonts w:asciiTheme="minorHAnsi" w:hAnsiTheme="minorHAnsi" w:cstheme="minorHAnsi"/>
                <w:sz w:val="22"/>
                <w:szCs w:val="22"/>
              </w:rPr>
            </w:pPr>
          </w:p>
        </w:tc>
        <w:tc>
          <w:tcPr>
            <w:tcW w:w="3654" w:type="dxa"/>
          </w:tcPr>
          <w:p w14:paraId="4C753BC5" w14:textId="77777777" w:rsidR="00794217" w:rsidRPr="00730129" w:rsidRDefault="00794217" w:rsidP="007D7F95">
            <w:pPr>
              <w:rPr>
                <w:rFonts w:asciiTheme="minorHAnsi" w:hAnsiTheme="minorHAnsi" w:cstheme="minorHAnsi"/>
                <w:sz w:val="22"/>
                <w:szCs w:val="22"/>
              </w:rPr>
            </w:pPr>
          </w:p>
        </w:tc>
        <w:tc>
          <w:tcPr>
            <w:tcW w:w="1701" w:type="dxa"/>
          </w:tcPr>
          <w:p w14:paraId="4C753BC6" w14:textId="77777777" w:rsidR="00794217" w:rsidRPr="00730129" w:rsidRDefault="00794217" w:rsidP="007D7F95">
            <w:pPr>
              <w:rPr>
                <w:rFonts w:asciiTheme="minorHAnsi" w:hAnsiTheme="minorHAnsi" w:cstheme="minorHAnsi"/>
                <w:sz w:val="22"/>
                <w:szCs w:val="22"/>
              </w:rPr>
            </w:pPr>
          </w:p>
        </w:tc>
        <w:tc>
          <w:tcPr>
            <w:tcW w:w="1733" w:type="dxa"/>
          </w:tcPr>
          <w:p w14:paraId="4C753BC7" w14:textId="77777777" w:rsidR="00794217" w:rsidRPr="00730129" w:rsidRDefault="00794217" w:rsidP="007D7F95">
            <w:pPr>
              <w:rPr>
                <w:rFonts w:asciiTheme="minorHAnsi" w:hAnsiTheme="minorHAnsi" w:cstheme="minorHAnsi"/>
                <w:sz w:val="22"/>
                <w:szCs w:val="22"/>
              </w:rPr>
            </w:pPr>
          </w:p>
        </w:tc>
      </w:tr>
    </w:tbl>
    <w:p w14:paraId="4C753BC9" w14:textId="77777777" w:rsidR="00794217" w:rsidRPr="00730129" w:rsidRDefault="00794217" w:rsidP="00730129">
      <w:pPr>
        <w:pStyle w:val="Heading1"/>
        <w:rPr>
          <w:sz w:val="22"/>
          <w:szCs w:val="22"/>
        </w:rPr>
      </w:pPr>
    </w:p>
    <w:p w14:paraId="4C753BCA"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br w:type="page"/>
      </w:r>
    </w:p>
    <w:p w14:paraId="074CD2A9" w14:textId="77777777" w:rsidR="00E963A1" w:rsidRPr="00730129" w:rsidRDefault="00E963A1" w:rsidP="00730129">
      <w:pPr>
        <w:pStyle w:val="Heading1"/>
        <w:rPr>
          <w:sz w:val="22"/>
          <w:szCs w:val="22"/>
        </w:rPr>
      </w:pPr>
    </w:p>
    <w:p w14:paraId="4C753BCB" w14:textId="46CB7B7A" w:rsidR="00794217" w:rsidRPr="00730129" w:rsidRDefault="00794217" w:rsidP="00730129">
      <w:pPr>
        <w:pStyle w:val="Heading1"/>
        <w:rPr>
          <w:sz w:val="22"/>
          <w:szCs w:val="22"/>
        </w:rPr>
      </w:pPr>
      <w:r w:rsidRPr="00730129">
        <w:rPr>
          <w:sz w:val="22"/>
          <w:szCs w:val="22"/>
        </w:rPr>
        <w:t>Professional development objectives and activities evaluation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6"/>
      </w:tblGrid>
      <w:tr w:rsidR="00794217" w:rsidRPr="00730129" w14:paraId="4C753BCD" w14:textId="77777777" w:rsidTr="007D7F95">
        <w:trPr>
          <w:trHeight w:val="746"/>
        </w:trPr>
        <w:tc>
          <w:tcPr>
            <w:tcW w:w="8556" w:type="dxa"/>
          </w:tcPr>
          <w:p w14:paraId="4C753BCC"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b/>
                <w:bCs/>
                <w:sz w:val="22"/>
                <w:szCs w:val="22"/>
              </w:rPr>
              <w:t>Activity</w:t>
            </w:r>
          </w:p>
        </w:tc>
      </w:tr>
      <w:tr w:rsidR="00794217" w:rsidRPr="00730129" w14:paraId="4C753BCF" w14:textId="77777777" w:rsidTr="007D7F95">
        <w:trPr>
          <w:trHeight w:val="1816"/>
        </w:trPr>
        <w:tc>
          <w:tcPr>
            <w:tcW w:w="8556" w:type="dxa"/>
          </w:tcPr>
          <w:p w14:paraId="4C753BCE"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b/>
                <w:bCs/>
                <w:sz w:val="22"/>
                <w:szCs w:val="22"/>
              </w:rPr>
              <w:t>What impact did the activity have on your feelings/attitudes towards the focus?</w:t>
            </w:r>
          </w:p>
        </w:tc>
      </w:tr>
      <w:tr w:rsidR="00794217" w:rsidRPr="00730129" w14:paraId="4C753BD1" w14:textId="77777777" w:rsidTr="007D7F95">
        <w:trPr>
          <w:trHeight w:val="1816"/>
        </w:trPr>
        <w:tc>
          <w:tcPr>
            <w:tcW w:w="8556" w:type="dxa"/>
          </w:tcPr>
          <w:p w14:paraId="4C753BD0"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b/>
                <w:bCs/>
                <w:sz w:val="22"/>
                <w:szCs w:val="22"/>
              </w:rPr>
              <w:t>What gains did you make in your knowledge, understanding or skills?</w:t>
            </w:r>
          </w:p>
        </w:tc>
      </w:tr>
      <w:tr w:rsidR="00794217" w:rsidRPr="00730129" w14:paraId="4C753BD3" w14:textId="77777777" w:rsidTr="007D7F95">
        <w:trPr>
          <w:trHeight w:val="1816"/>
        </w:trPr>
        <w:tc>
          <w:tcPr>
            <w:tcW w:w="8556" w:type="dxa"/>
          </w:tcPr>
          <w:p w14:paraId="4C753BD2"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b/>
                <w:bCs/>
                <w:sz w:val="22"/>
                <w:szCs w:val="22"/>
              </w:rPr>
              <w:t>What changes have you made to your classroom practice as a result?</w:t>
            </w:r>
          </w:p>
        </w:tc>
      </w:tr>
      <w:tr w:rsidR="00794217" w:rsidRPr="00730129" w14:paraId="4C753BD5" w14:textId="77777777" w:rsidTr="007D7F95">
        <w:trPr>
          <w:trHeight w:val="1816"/>
        </w:trPr>
        <w:tc>
          <w:tcPr>
            <w:tcW w:w="8556" w:type="dxa"/>
          </w:tcPr>
          <w:p w14:paraId="4C753BD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b/>
                <w:bCs/>
                <w:sz w:val="22"/>
                <w:szCs w:val="22"/>
              </w:rPr>
              <w:t>What impact did the activity have on processes within the school?</w:t>
            </w:r>
          </w:p>
        </w:tc>
      </w:tr>
      <w:tr w:rsidR="00794217" w:rsidRPr="00730129" w14:paraId="4C753BD7" w14:textId="77777777" w:rsidTr="007D7F95">
        <w:trPr>
          <w:trHeight w:val="1816"/>
        </w:trPr>
        <w:tc>
          <w:tcPr>
            <w:tcW w:w="8556" w:type="dxa"/>
          </w:tcPr>
          <w:p w14:paraId="4C753BD6"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b/>
                <w:bCs/>
                <w:sz w:val="22"/>
                <w:szCs w:val="22"/>
              </w:rPr>
              <w:t>What impact did the activity have on other teachers?</w:t>
            </w:r>
          </w:p>
        </w:tc>
      </w:tr>
      <w:tr w:rsidR="00794217" w:rsidRPr="00730129" w14:paraId="4C753BD9" w14:textId="77777777" w:rsidTr="007D7F95">
        <w:trPr>
          <w:trHeight w:val="1816"/>
        </w:trPr>
        <w:tc>
          <w:tcPr>
            <w:tcW w:w="8556" w:type="dxa"/>
          </w:tcPr>
          <w:p w14:paraId="4C753BD8"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b/>
                <w:bCs/>
                <w:sz w:val="22"/>
                <w:szCs w:val="22"/>
              </w:rPr>
              <w:t>What was the impact on the quality of pupil learning?</w:t>
            </w:r>
          </w:p>
        </w:tc>
      </w:tr>
      <w:tr w:rsidR="00794217" w:rsidRPr="00730129" w14:paraId="4C753BDB" w14:textId="77777777" w:rsidTr="007D7F95">
        <w:trPr>
          <w:trHeight w:val="301"/>
        </w:trPr>
        <w:tc>
          <w:tcPr>
            <w:tcW w:w="8556" w:type="dxa"/>
          </w:tcPr>
          <w:p w14:paraId="4C753BDA" w14:textId="77777777" w:rsidR="00794217" w:rsidRPr="00730129" w:rsidRDefault="00794217" w:rsidP="007D7F95">
            <w:pPr>
              <w:rPr>
                <w:rFonts w:asciiTheme="minorHAnsi" w:hAnsiTheme="minorHAnsi" w:cstheme="minorHAnsi"/>
                <w:b/>
                <w:bCs/>
                <w:sz w:val="22"/>
                <w:szCs w:val="22"/>
              </w:rPr>
            </w:pPr>
            <w:r w:rsidRPr="00730129">
              <w:rPr>
                <w:rFonts w:asciiTheme="minorHAnsi" w:hAnsiTheme="minorHAnsi" w:cstheme="minorHAnsi"/>
                <w:b/>
                <w:bCs/>
                <w:sz w:val="22"/>
                <w:szCs w:val="22"/>
              </w:rPr>
              <w:t>Did the activity represent good value for money? Yes/No</w:t>
            </w:r>
          </w:p>
        </w:tc>
      </w:tr>
    </w:tbl>
    <w:p w14:paraId="15BD42FE" w14:textId="5D6D3627" w:rsidR="00F6145B" w:rsidRPr="00730129" w:rsidRDefault="00794217" w:rsidP="00730129">
      <w:pPr>
        <w:pStyle w:val="Heading1"/>
        <w:rPr>
          <w:sz w:val="22"/>
          <w:szCs w:val="22"/>
        </w:rPr>
      </w:pPr>
      <w:r w:rsidRPr="00730129">
        <w:rPr>
          <w:sz w:val="22"/>
          <w:szCs w:val="22"/>
        </w:rPr>
        <w:br w:type="page"/>
      </w:r>
      <w:r w:rsidRPr="00730129">
        <w:rPr>
          <w:sz w:val="22"/>
          <w:szCs w:val="22"/>
        </w:rPr>
        <w:lastRenderedPageBreak/>
        <w:t xml:space="preserve"> </w:t>
      </w:r>
    </w:p>
    <w:p w14:paraId="4C753BDC" w14:textId="356ACDFD" w:rsidR="00794217" w:rsidRPr="00730129" w:rsidRDefault="00F6145B" w:rsidP="00730129">
      <w:pPr>
        <w:pStyle w:val="Heading1"/>
        <w:rPr>
          <w:sz w:val="22"/>
          <w:szCs w:val="22"/>
        </w:rPr>
      </w:pPr>
      <w:r w:rsidRPr="00730129">
        <w:rPr>
          <w:sz w:val="22"/>
          <w:szCs w:val="22"/>
        </w:rPr>
        <w:t xml:space="preserve">Lesson </w:t>
      </w:r>
      <w:r w:rsidR="00794217" w:rsidRPr="00730129">
        <w:rPr>
          <w:sz w:val="22"/>
          <w:szCs w:val="22"/>
        </w:rPr>
        <w:t>observation record</w:t>
      </w:r>
    </w:p>
    <w:p w14:paraId="4C753BDD"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To be completed by the induction tutor (or other observer) during the lesson.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1"/>
        <w:gridCol w:w="3497"/>
      </w:tblGrid>
      <w:tr w:rsidR="00794217" w:rsidRPr="00730129" w14:paraId="4C753BE0" w14:textId="77777777" w:rsidTr="007D7F95">
        <w:trPr>
          <w:cantSplit/>
        </w:trPr>
        <w:tc>
          <w:tcPr>
            <w:tcW w:w="5681" w:type="dxa"/>
          </w:tcPr>
          <w:p w14:paraId="4C753BDE" w14:textId="7704A4B5" w:rsidR="00794217" w:rsidRPr="00730129" w:rsidRDefault="00734D98">
            <w:pPr>
              <w:rPr>
                <w:rFonts w:asciiTheme="minorHAnsi" w:hAnsiTheme="minorHAnsi" w:cstheme="minorHAnsi"/>
                <w:sz w:val="22"/>
                <w:szCs w:val="22"/>
              </w:rPr>
            </w:pPr>
            <w:r w:rsidRPr="00730129">
              <w:rPr>
                <w:rFonts w:asciiTheme="minorHAnsi" w:hAnsiTheme="minorHAnsi" w:cstheme="minorHAnsi"/>
                <w:sz w:val="22"/>
                <w:szCs w:val="22"/>
              </w:rPr>
              <w:t>ECT</w:t>
            </w:r>
          </w:p>
        </w:tc>
        <w:tc>
          <w:tcPr>
            <w:tcW w:w="3497" w:type="dxa"/>
          </w:tcPr>
          <w:p w14:paraId="4C753BDF"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w:t>
            </w:r>
          </w:p>
        </w:tc>
      </w:tr>
      <w:tr w:rsidR="00794217" w:rsidRPr="00730129" w14:paraId="4C753BE3" w14:textId="77777777" w:rsidTr="007D7F95">
        <w:trPr>
          <w:cantSplit/>
        </w:trPr>
        <w:tc>
          <w:tcPr>
            <w:tcW w:w="5681" w:type="dxa"/>
          </w:tcPr>
          <w:p w14:paraId="4C753BE1"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Observer</w:t>
            </w:r>
          </w:p>
        </w:tc>
        <w:tc>
          <w:tcPr>
            <w:tcW w:w="3497" w:type="dxa"/>
          </w:tcPr>
          <w:p w14:paraId="4C753BE2"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Subject</w:t>
            </w:r>
          </w:p>
        </w:tc>
      </w:tr>
      <w:tr w:rsidR="00794217" w:rsidRPr="00730129" w14:paraId="4C753BE6" w14:textId="77777777" w:rsidTr="007D7F95">
        <w:trPr>
          <w:cantSplit/>
        </w:trPr>
        <w:tc>
          <w:tcPr>
            <w:tcW w:w="9178" w:type="dxa"/>
            <w:gridSpan w:val="2"/>
          </w:tcPr>
          <w:p w14:paraId="4C753BE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Focus for observation (from professional development plan)</w:t>
            </w:r>
          </w:p>
          <w:p w14:paraId="4C753BE5" w14:textId="77777777" w:rsidR="00794217" w:rsidRPr="00730129" w:rsidRDefault="00794217" w:rsidP="007D7F95">
            <w:pPr>
              <w:rPr>
                <w:rFonts w:asciiTheme="minorHAnsi" w:hAnsiTheme="minorHAnsi" w:cstheme="minorHAnsi"/>
                <w:sz w:val="22"/>
                <w:szCs w:val="22"/>
              </w:rPr>
            </w:pPr>
          </w:p>
        </w:tc>
      </w:tr>
    </w:tbl>
    <w:p w14:paraId="4C753BE7" w14:textId="77777777" w:rsidR="00794217" w:rsidRPr="00730129" w:rsidRDefault="00794217" w:rsidP="00794217">
      <w:pPr>
        <w:rPr>
          <w:rFonts w:asciiTheme="minorHAnsi" w:hAnsiTheme="minorHAnsi" w:cstheme="minorHAns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995"/>
        <w:gridCol w:w="3995"/>
      </w:tblGrid>
      <w:tr w:rsidR="00794217" w:rsidRPr="00730129" w14:paraId="4C753BEB" w14:textId="77777777" w:rsidTr="007D7F95">
        <w:tc>
          <w:tcPr>
            <w:tcW w:w="1188" w:type="dxa"/>
          </w:tcPr>
          <w:p w14:paraId="4C753BE8" w14:textId="77777777" w:rsidR="00794217" w:rsidRPr="00730129" w:rsidRDefault="00794217" w:rsidP="007D7F95">
            <w:pPr>
              <w:rPr>
                <w:rFonts w:asciiTheme="minorHAnsi" w:hAnsiTheme="minorHAnsi" w:cstheme="minorHAnsi"/>
                <w:sz w:val="22"/>
                <w:szCs w:val="22"/>
              </w:rPr>
            </w:pPr>
          </w:p>
        </w:tc>
        <w:tc>
          <w:tcPr>
            <w:tcW w:w="3995" w:type="dxa"/>
            <w:shd w:val="clear" w:color="auto" w:fill="EEECE1"/>
          </w:tcPr>
          <w:p w14:paraId="4C753BE9" w14:textId="4DB5DC54"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Evidence (</w:t>
            </w:r>
            <w:r w:rsidR="008D4930" w:rsidRPr="00730129">
              <w:rPr>
                <w:rFonts w:asciiTheme="minorHAnsi" w:hAnsiTheme="minorHAnsi" w:cstheme="minorHAnsi"/>
                <w:sz w:val="22"/>
                <w:szCs w:val="22"/>
              </w:rPr>
              <w:t>i.e.</w:t>
            </w:r>
            <w:r w:rsidRPr="00730129">
              <w:rPr>
                <w:rFonts w:asciiTheme="minorHAnsi" w:hAnsiTheme="minorHAnsi" w:cstheme="minorHAnsi"/>
                <w:sz w:val="22"/>
                <w:szCs w:val="22"/>
              </w:rPr>
              <w:t xml:space="preserve"> what is said, heard or noticed)</w:t>
            </w:r>
          </w:p>
        </w:tc>
        <w:tc>
          <w:tcPr>
            <w:tcW w:w="3995" w:type="dxa"/>
            <w:shd w:val="clear" w:color="auto" w:fill="EEECE1"/>
          </w:tcPr>
          <w:p w14:paraId="4C753BEA"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Thoughts/questions</w:t>
            </w:r>
          </w:p>
        </w:tc>
      </w:tr>
      <w:tr w:rsidR="00794217" w:rsidRPr="00730129" w14:paraId="4C753BF0" w14:textId="77777777" w:rsidTr="007D7F95">
        <w:trPr>
          <w:trHeight w:val="1880"/>
        </w:trPr>
        <w:tc>
          <w:tcPr>
            <w:tcW w:w="1188" w:type="dxa"/>
            <w:shd w:val="clear" w:color="auto" w:fill="EEECE1"/>
          </w:tcPr>
          <w:p w14:paraId="4C753BEC"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1st part</w:t>
            </w:r>
          </w:p>
          <w:p w14:paraId="4C753BED" w14:textId="77777777" w:rsidR="00794217" w:rsidRPr="00730129" w:rsidRDefault="00794217" w:rsidP="007D7F95">
            <w:pPr>
              <w:rPr>
                <w:rFonts w:asciiTheme="minorHAnsi" w:hAnsiTheme="minorHAnsi" w:cstheme="minorHAnsi"/>
                <w:sz w:val="22"/>
                <w:szCs w:val="22"/>
              </w:rPr>
            </w:pPr>
          </w:p>
        </w:tc>
        <w:tc>
          <w:tcPr>
            <w:tcW w:w="3995" w:type="dxa"/>
          </w:tcPr>
          <w:p w14:paraId="4C753BEE" w14:textId="77777777" w:rsidR="00794217" w:rsidRPr="00730129" w:rsidRDefault="00794217" w:rsidP="007D7F95">
            <w:pPr>
              <w:jc w:val="both"/>
              <w:rPr>
                <w:rFonts w:asciiTheme="minorHAnsi" w:hAnsiTheme="minorHAnsi" w:cstheme="minorHAnsi"/>
                <w:sz w:val="22"/>
                <w:szCs w:val="22"/>
              </w:rPr>
            </w:pPr>
          </w:p>
        </w:tc>
        <w:tc>
          <w:tcPr>
            <w:tcW w:w="3995" w:type="dxa"/>
          </w:tcPr>
          <w:p w14:paraId="4C753BEF" w14:textId="77777777" w:rsidR="00794217" w:rsidRPr="00730129" w:rsidRDefault="00794217" w:rsidP="007D7F95">
            <w:pPr>
              <w:jc w:val="both"/>
              <w:rPr>
                <w:rFonts w:asciiTheme="minorHAnsi" w:hAnsiTheme="minorHAnsi" w:cstheme="minorHAnsi"/>
                <w:sz w:val="22"/>
                <w:szCs w:val="22"/>
              </w:rPr>
            </w:pPr>
          </w:p>
        </w:tc>
      </w:tr>
      <w:tr w:rsidR="00794217" w:rsidRPr="00730129" w14:paraId="4C753BF5" w14:textId="77777777" w:rsidTr="007D7F95">
        <w:trPr>
          <w:trHeight w:val="1880"/>
        </w:trPr>
        <w:tc>
          <w:tcPr>
            <w:tcW w:w="1188" w:type="dxa"/>
            <w:shd w:val="clear" w:color="auto" w:fill="EEECE1"/>
          </w:tcPr>
          <w:p w14:paraId="4C753BF1"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Middle</w:t>
            </w:r>
          </w:p>
          <w:p w14:paraId="4C753BF2" w14:textId="77777777" w:rsidR="00794217" w:rsidRPr="00730129" w:rsidRDefault="00794217" w:rsidP="007D7F95">
            <w:pPr>
              <w:rPr>
                <w:rFonts w:asciiTheme="minorHAnsi" w:hAnsiTheme="minorHAnsi" w:cstheme="minorHAnsi"/>
                <w:sz w:val="22"/>
                <w:szCs w:val="22"/>
              </w:rPr>
            </w:pPr>
          </w:p>
        </w:tc>
        <w:tc>
          <w:tcPr>
            <w:tcW w:w="3995" w:type="dxa"/>
          </w:tcPr>
          <w:p w14:paraId="4C753BF3" w14:textId="77777777" w:rsidR="00794217" w:rsidRPr="00730129" w:rsidRDefault="00794217" w:rsidP="007D7F95">
            <w:pPr>
              <w:jc w:val="both"/>
              <w:rPr>
                <w:rFonts w:asciiTheme="minorHAnsi" w:hAnsiTheme="minorHAnsi" w:cstheme="minorHAnsi"/>
                <w:sz w:val="22"/>
                <w:szCs w:val="22"/>
              </w:rPr>
            </w:pPr>
          </w:p>
        </w:tc>
        <w:tc>
          <w:tcPr>
            <w:tcW w:w="3995" w:type="dxa"/>
          </w:tcPr>
          <w:p w14:paraId="4C753BF4" w14:textId="77777777" w:rsidR="00794217" w:rsidRPr="00730129" w:rsidRDefault="00794217" w:rsidP="007D7F95">
            <w:pPr>
              <w:jc w:val="both"/>
              <w:rPr>
                <w:rFonts w:asciiTheme="minorHAnsi" w:hAnsiTheme="minorHAnsi" w:cstheme="minorHAnsi"/>
                <w:sz w:val="22"/>
                <w:szCs w:val="22"/>
              </w:rPr>
            </w:pPr>
          </w:p>
        </w:tc>
      </w:tr>
      <w:tr w:rsidR="00794217" w:rsidRPr="00730129" w14:paraId="4C753BF9" w14:textId="77777777" w:rsidTr="007D7F95">
        <w:trPr>
          <w:trHeight w:val="1880"/>
        </w:trPr>
        <w:tc>
          <w:tcPr>
            <w:tcW w:w="1188" w:type="dxa"/>
            <w:shd w:val="clear" w:color="auto" w:fill="EEECE1"/>
          </w:tcPr>
          <w:p w14:paraId="4C753BF6"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Final part</w:t>
            </w:r>
          </w:p>
        </w:tc>
        <w:tc>
          <w:tcPr>
            <w:tcW w:w="3995" w:type="dxa"/>
          </w:tcPr>
          <w:p w14:paraId="4C753BF7" w14:textId="77777777" w:rsidR="00794217" w:rsidRPr="00730129" w:rsidRDefault="00794217" w:rsidP="007D7F95">
            <w:pPr>
              <w:jc w:val="both"/>
              <w:rPr>
                <w:rFonts w:asciiTheme="minorHAnsi" w:hAnsiTheme="minorHAnsi" w:cstheme="minorHAnsi"/>
                <w:sz w:val="22"/>
                <w:szCs w:val="22"/>
              </w:rPr>
            </w:pPr>
          </w:p>
        </w:tc>
        <w:tc>
          <w:tcPr>
            <w:tcW w:w="3995" w:type="dxa"/>
          </w:tcPr>
          <w:p w14:paraId="4C753BF8" w14:textId="77777777" w:rsidR="00794217" w:rsidRPr="00730129" w:rsidRDefault="00794217" w:rsidP="007D7F95">
            <w:pPr>
              <w:jc w:val="both"/>
              <w:rPr>
                <w:rFonts w:asciiTheme="minorHAnsi" w:hAnsiTheme="minorHAnsi" w:cstheme="minorHAnsi"/>
                <w:sz w:val="22"/>
                <w:szCs w:val="22"/>
              </w:rPr>
            </w:pPr>
          </w:p>
        </w:tc>
      </w:tr>
      <w:tr w:rsidR="00794217" w:rsidRPr="00730129" w14:paraId="4C753BFC" w14:textId="77777777" w:rsidTr="007D7F95">
        <w:trPr>
          <w:cantSplit/>
          <w:trHeight w:val="714"/>
        </w:trPr>
        <w:tc>
          <w:tcPr>
            <w:tcW w:w="9178" w:type="dxa"/>
            <w:gridSpan w:val="3"/>
            <w:vAlign w:val="center"/>
          </w:tcPr>
          <w:p w14:paraId="4C753BFA"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Overall assessment of lesson</w:t>
            </w:r>
          </w:p>
          <w:p w14:paraId="4C753BFB" w14:textId="30CF904D" w:rsidR="00794217" w:rsidRPr="00730129" w:rsidRDefault="00794217" w:rsidP="00FB400D">
            <w:pPr>
              <w:jc w:val="right"/>
              <w:rPr>
                <w:rFonts w:asciiTheme="minorHAnsi" w:hAnsiTheme="minorHAnsi" w:cstheme="minorHAnsi"/>
                <w:sz w:val="22"/>
                <w:szCs w:val="22"/>
              </w:rPr>
            </w:pPr>
          </w:p>
        </w:tc>
      </w:tr>
      <w:tr w:rsidR="00794217" w:rsidRPr="00730129" w14:paraId="4C753BFE" w14:textId="77777777" w:rsidTr="007D7F95">
        <w:trPr>
          <w:cantSplit/>
          <w:trHeight w:val="714"/>
        </w:trPr>
        <w:tc>
          <w:tcPr>
            <w:tcW w:w="9178" w:type="dxa"/>
            <w:gridSpan w:val="3"/>
            <w:vAlign w:val="center"/>
          </w:tcPr>
          <w:p w14:paraId="4C753BFD"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Record strengths and development points on the summary of lesson observation and carry forward areas for development to the professional development plan.</w:t>
            </w:r>
          </w:p>
        </w:tc>
      </w:tr>
      <w:tr w:rsidR="00794217" w:rsidRPr="00730129" w14:paraId="4C753C01" w14:textId="77777777" w:rsidTr="007D7F95">
        <w:trPr>
          <w:cantSplit/>
          <w:trHeight w:val="714"/>
        </w:trPr>
        <w:tc>
          <w:tcPr>
            <w:tcW w:w="9178" w:type="dxa"/>
            <w:gridSpan w:val="3"/>
            <w:vAlign w:val="center"/>
          </w:tcPr>
          <w:p w14:paraId="4C753BFF" w14:textId="77777777" w:rsidR="00794217" w:rsidRPr="00730129" w:rsidRDefault="00794217" w:rsidP="007D7F95">
            <w:pPr>
              <w:rPr>
                <w:rFonts w:asciiTheme="minorHAnsi" w:hAnsiTheme="minorHAnsi" w:cstheme="minorHAnsi"/>
                <w:sz w:val="22"/>
                <w:szCs w:val="22"/>
              </w:rPr>
            </w:pPr>
          </w:p>
          <w:p w14:paraId="4C753C00" w14:textId="2FF8DDD0" w:rsidR="00794217" w:rsidRPr="00730129" w:rsidRDefault="00794217">
            <w:pPr>
              <w:rPr>
                <w:rFonts w:asciiTheme="minorHAnsi" w:hAnsiTheme="minorHAnsi" w:cstheme="minorHAnsi"/>
                <w:sz w:val="22"/>
                <w:szCs w:val="22"/>
              </w:rPr>
            </w:pPr>
            <w:r w:rsidRPr="00730129">
              <w:rPr>
                <w:rFonts w:asciiTheme="minorHAnsi" w:hAnsiTheme="minorHAnsi" w:cstheme="minorHAnsi"/>
                <w:sz w:val="22"/>
                <w:szCs w:val="22"/>
              </w:rPr>
              <w:t xml:space="preserve">Signed: </w:t>
            </w:r>
            <w:r w:rsidR="00734D98" w:rsidRPr="00730129">
              <w:rPr>
                <w:rFonts w:asciiTheme="minorHAnsi" w:hAnsiTheme="minorHAnsi" w:cstheme="minorHAnsi"/>
                <w:sz w:val="22"/>
                <w:szCs w:val="22"/>
              </w:rPr>
              <w:t>ECT</w:t>
            </w:r>
            <w:r w:rsidRPr="00730129">
              <w:rPr>
                <w:rFonts w:asciiTheme="minorHAnsi" w:hAnsiTheme="minorHAnsi" w:cstheme="minorHAnsi"/>
                <w:sz w:val="22"/>
                <w:szCs w:val="22"/>
              </w:rPr>
              <w:t xml:space="preserve"> ………………………………. Induction tutor………………………</w:t>
            </w:r>
            <w:proofErr w:type="gramStart"/>
            <w:r w:rsidRPr="00730129">
              <w:rPr>
                <w:rFonts w:asciiTheme="minorHAnsi" w:hAnsiTheme="minorHAnsi" w:cstheme="minorHAnsi"/>
                <w:sz w:val="22"/>
                <w:szCs w:val="22"/>
              </w:rPr>
              <w:t>…..</w:t>
            </w:r>
            <w:proofErr w:type="gramEnd"/>
          </w:p>
        </w:tc>
      </w:tr>
    </w:tbl>
    <w:p w14:paraId="4C753C02" w14:textId="77777777" w:rsidR="00794217" w:rsidRPr="00730129" w:rsidRDefault="00794217" w:rsidP="00794217">
      <w:pPr>
        <w:rPr>
          <w:rFonts w:asciiTheme="minorHAnsi" w:eastAsiaTheme="majorEastAsia" w:hAnsiTheme="minorHAnsi" w:cstheme="minorHAnsi"/>
          <w:sz w:val="22"/>
          <w:szCs w:val="22"/>
        </w:rPr>
      </w:pPr>
      <w:r w:rsidRPr="00730129">
        <w:rPr>
          <w:rFonts w:asciiTheme="minorHAnsi" w:hAnsiTheme="minorHAnsi" w:cstheme="minorHAnsi"/>
          <w:sz w:val="22"/>
          <w:szCs w:val="22"/>
        </w:rPr>
        <w:br w:type="page"/>
      </w:r>
    </w:p>
    <w:p w14:paraId="017E9940" w14:textId="77777777" w:rsidR="00F6145B" w:rsidRPr="00730129" w:rsidRDefault="00F6145B" w:rsidP="00730129">
      <w:pPr>
        <w:pStyle w:val="Heading1"/>
        <w:rPr>
          <w:sz w:val="22"/>
          <w:szCs w:val="22"/>
        </w:rPr>
      </w:pPr>
    </w:p>
    <w:p w14:paraId="4C753C03" w14:textId="41C36ECD" w:rsidR="00794217" w:rsidRPr="00730129" w:rsidRDefault="00794217" w:rsidP="00730129">
      <w:pPr>
        <w:pStyle w:val="Heading1"/>
        <w:rPr>
          <w:sz w:val="22"/>
          <w:szCs w:val="22"/>
        </w:rPr>
      </w:pPr>
      <w:r w:rsidRPr="00730129">
        <w:rPr>
          <w:sz w:val="22"/>
          <w:szCs w:val="22"/>
        </w:rPr>
        <w:t>Summary of lesson observation</w:t>
      </w:r>
    </w:p>
    <w:p w14:paraId="4C753C04" w14:textId="79623021"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 xml:space="preserve">To be completed by the induction tutor (or other observer) and used for feedback to the </w:t>
      </w:r>
      <w:r w:rsidR="00734D98" w:rsidRPr="00730129">
        <w:rPr>
          <w:rFonts w:asciiTheme="minorHAnsi" w:hAnsiTheme="minorHAnsi" w:cstheme="minorHAnsi"/>
          <w:sz w:val="22"/>
          <w:szCs w:val="22"/>
        </w:rPr>
        <w:t>ECT</w:t>
      </w:r>
      <w:r w:rsidRPr="00730129">
        <w:rPr>
          <w:rFonts w:asciiTheme="minorHAnsi" w:hAnsiTheme="minorHAnsi" w:cstheme="minorHAnsi"/>
          <w:sz w:val="22"/>
          <w:szCs w:val="22"/>
        </w:rPr>
        <w:t>.</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0"/>
        <w:gridCol w:w="3918"/>
      </w:tblGrid>
      <w:tr w:rsidR="00794217" w:rsidRPr="00730129" w14:paraId="4C753C07" w14:textId="77777777" w:rsidTr="007D7F95">
        <w:trPr>
          <w:cantSplit/>
        </w:trPr>
        <w:tc>
          <w:tcPr>
            <w:tcW w:w="5260" w:type="dxa"/>
          </w:tcPr>
          <w:p w14:paraId="4C753C05" w14:textId="46DD4B56" w:rsidR="00794217" w:rsidRPr="00730129" w:rsidRDefault="00734D98">
            <w:pPr>
              <w:rPr>
                <w:rFonts w:asciiTheme="minorHAnsi" w:hAnsiTheme="minorHAnsi" w:cstheme="minorHAnsi"/>
                <w:sz w:val="22"/>
                <w:szCs w:val="22"/>
              </w:rPr>
            </w:pPr>
            <w:r w:rsidRPr="00730129">
              <w:rPr>
                <w:rFonts w:asciiTheme="minorHAnsi" w:hAnsiTheme="minorHAnsi" w:cstheme="minorHAnsi"/>
                <w:sz w:val="22"/>
                <w:szCs w:val="22"/>
              </w:rPr>
              <w:t>ECT</w:t>
            </w:r>
          </w:p>
        </w:tc>
        <w:tc>
          <w:tcPr>
            <w:tcW w:w="3918" w:type="dxa"/>
          </w:tcPr>
          <w:p w14:paraId="4C753C06"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w:t>
            </w:r>
          </w:p>
        </w:tc>
      </w:tr>
      <w:tr w:rsidR="00794217" w:rsidRPr="00730129" w14:paraId="4C753C0A" w14:textId="77777777" w:rsidTr="007D7F95">
        <w:trPr>
          <w:cantSplit/>
        </w:trPr>
        <w:tc>
          <w:tcPr>
            <w:tcW w:w="5260" w:type="dxa"/>
          </w:tcPr>
          <w:p w14:paraId="4C753C08"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Observer</w:t>
            </w:r>
          </w:p>
        </w:tc>
        <w:tc>
          <w:tcPr>
            <w:tcW w:w="3918" w:type="dxa"/>
          </w:tcPr>
          <w:p w14:paraId="4C753C09"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Subject</w:t>
            </w:r>
          </w:p>
        </w:tc>
      </w:tr>
      <w:tr w:rsidR="00794217" w:rsidRPr="00730129" w14:paraId="4C753C0C" w14:textId="77777777" w:rsidTr="007D7F95">
        <w:trPr>
          <w:cantSplit/>
        </w:trPr>
        <w:tc>
          <w:tcPr>
            <w:tcW w:w="9178" w:type="dxa"/>
            <w:gridSpan w:val="2"/>
          </w:tcPr>
          <w:p w14:paraId="4C753C0B"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Length of observation</w:t>
            </w:r>
          </w:p>
        </w:tc>
      </w:tr>
      <w:tr w:rsidR="00794217" w:rsidRPr="00730129" w14:paraId="4C753C0E" w14:textId="77777777" w:rsidTr="007D7F95">
        <w:trPr>
          <w:cantSplit/>
        </w:trPr>
        <w:tc>
          <w:tcPr>
            <w:tcW w:w="9178" w:type="dxa"/>
            <w:gridSpan w:val="2"/>
          </w:tcPr>
          <w:p w14:paraId="4C753C0D" w14:textId="32A00AEB" w:rsidR="00794217" w:rsidRPr="00730129" w:rsidRDefault="00794217">
            <w:pPr>
              <w:rPr>
                <w:rFonts w:asciiTheme="minorHAnsi" w:hAnsiTheme="minorHAnsi" w:cstheme="minorHAnsi"/>
                <w:sz w:val="22"/>
                <w:szCs w:val="22"/>
              </w:rPr>
            </w:pPr>
            <w:r w:rsidRPr="00730129">
              <w:rPr>
                <w:rFonts w:asciiTheme="minorHAnsi" w:hAnsiTheme="minorHAnsi" w:cstheme="minorHAnsi"/>
                <w:sz w:val="22"/>
                <w:szCs w:val="22"/>
              </w:rPr>
              <w:t>Comment on the quality of the</w:t>
            </w:r>
            <w:r w:rsidR="00734D98" w:rsidRPr="00730129">
              <w:rPr>
                <w:rFonts w:asciiTheme="minorHAnsi" w:hAnsiTheme="minorHAnsi" w:cstheme="minorHAnsi"/>
                <w:sz w:val="22"/>
                <w:szCs w:val="22"/>
              </w:rPr>
              <w:t xml:space="preserve"> ECT</w:t>
            </w:r>
            <w:r w:rsidRPr="00730129">
              <w:rPr>
                <w:rFonts w:asciiTheme="minorHAnsi" w:hAnsiTheme="minorHAnsi" w:cstheme="minorHAnsi"/>
                <w:sz w:val="22"/>
                <w:szCs w:val="22"/>
              </w:rPr>
              <w:t xml:space="preserve">’s teaching in relation to the induction standards. Refer to the guidance criteria shown for the induction standards in section 5. Ensure that generic advice is given that can be applied to other lessons, as well as specific advice relevant to this lesson. </w:t>
            </w:r>
          </w:p>
        </w:tc>
      </w:tr>
    </w:tbl>
    <w:p w14:paraId="4C753C0F" w14:textId="77777777" w:rsidR="00794217" w:rsidRPr="00730129" w:rsidRDefault="00794217" w:rsidP="00794217">
      <w:pPr>
        <w:rPr>
          <w:rFonts w:asciiTheme="minorHAnsi" w:hAnsiTheme="minorHAnsi" w:cstheme="minorHAns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815"/>
        <w:gridCol w:w="3815"/>
      </w:tblGrid>
      <w:tr w:rsidR="00794217" w:rsidRPr="00730129" w14:paraId="4C753C13" w14:textId="77777777" w:rsidTr="000B31DB">
        <w:trPr>
          <w:cantSplit/>
          <w:trHeight w:val="467"/>
          <w:tblHeader/>
        </w:trPr>
        <w:tc>
          <w:tcPr>
            <w:tcW w:w="1548" w:type="dxa"/>
            <w:textDirection w:val="btLr"/>
          </w:tcPr>
          <w:p w14:paraId="4C753C10" w14:textId="77777777" w:rsidR="00794217" w:rsidRPr="00730129" w:rsidRDefault="00794217" w:rsidP="007D7F95">
            <w:pPr>
              <w:rPr>
                <w:rFonts w:asciiTheme="minorHAnsi" w:hAnsiTheme="minorHAnsi" w:cstheme="minorHAnsi"/>
                <w:sz w:val="22"/>
                <w:szCs w:val="22"/>
              </w:rPr>
            </w:pPr>
          </w:p>
        </w:tc>
        <w:tc>
          <w:tcPr>
            <w:tcW w:w="3815" w:type="dxa"/>
            <w:shd w:val="clear" w:color="auto" w:fill="EEECE1"/>
          </w:tcPr>
          <w:p w14:paraId="4C753C11"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Strengths</w:t>
            </w:r>
          </w:p>
        </w:tc>
        <w:tc>
          <w:tcPr>
            <w:tcW w:w="3815" w:type="dxa"/>
            <w:shd w:val="clear" w:color="auto" w:fill="EEECE1"/>
          </w:tcPr>
          <w:p w14:paraId="4C753C12"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Development points – in order to improve you need to…</w:t>
            </w:r>
          </w:p>
        </w:tc>
      </w:tr>
      <w:tr w:rsidR="00794217" w:rsidRPr="00730129" w14:paraId="4C753C17" w14:textId="77777777" w:rsidTr="007D7F95">
        <w:trPr>
          <w:cantSplit/>
          <w:trHeight w:val="2162"/>
        </w:trPr>
        <w:tc>
          <w:tcPr>
            <w:tcW w:w="1548" w:type="dxa"/>
            <w:shd w:val="clear" w:color="auto" w:fill="EEECE1"/>
          </w:tcPr>
          <w:p w14:paraId="4C753C1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Professional values and practice</w:t>
            </w:r>
          </w:p>
        </w:tc>
        <w:tc>
          <w:tcPr>
            <w:tcW w:w="3815" w:type="dxa"/>
          </w:tcPr>
          <w:p w14:paraId="4C753C15" w14:textId="77777777" w:rsidR="00794217" w:rsidRPr="00730129" w:rsidRDefault="00794217" w:rsidP="007D7F95">
            <w:pPr>
              <w:rPr>
                <w:rFonts w:asciiTheme="minorHAnsi" w:hAnsiTheme="minorHAnsi" w:cstheme="minorHAnsi"/>
                <w:sz w:val="22"/>
                <w:szCs w:val="22"/>
              </w:rPr>
            </w:pPr>
          </w:p>
        </w:tc>
        <w:tc>
          <w:tcPr>
            <w:tcW w:w="3815" w:type="dxa"/>
          </w:tcPr>
          <w:p w14:paraId="4C753C16" w14:textId="77777777" w:rsidR="00794217" w:rsidRPr="00730129" w:rsidRDefault="00794217" w:rsidP="007D7F95">
            <w:pPr>
              <w:rPr>
                <w:rFonts w:asciiTheme="minorHAnsi" w:hAnsiTheme="minorHAnsi" w:cstheme="minorHAnsi"/>
                <w:sz w:val="22"/>
                <w:szCs w:val="22"/>
              </w:rPr>
            </w:pPr>
          </w:p>
        </w:tc>
      </w:tr>
      <w:tr w:rsidR="00794217" w:rsidRPr="00730129" w14:paraId="4C753C1B" w14:textId="77777777" w:rsidTr="007D7F95">
        <w:trPr>
          <w:cantSplit/>
          <w:trHeight w:val="2419"/>
        </w:trPr>
        <w:tc>
          <w:tcPr>
            <w:tcW w:w="1548" w:type="dxa"/>
            <w:shd w:val="clear" w:color="auto" w:fill="EEECE1"/>
          </w:tcPr>
          <w:p w14:paraId="4C753C18"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Knowledge and under-standing</w:t>
            </w:r>
          </w:p>
        </w:tc>
        <w:tc>
          <w:tcPr>
            <w:tcW w:w="3815" w:type="dxa"/>
          </w:tcPr>
          <w:p w14:paraId="4C753C19" w14:textId="77777777" w:rsidR="00794217" w:rsidRPr="00730129" w:rsidRDefault="00794217" w:rsidP="007D7F95">
            <w:pPr>
              <w:rPr>
                <w:rFonts w:asciiTheme="minorHAnsi" w:hAnsiTheme="minorHAnsi" w:cstheme="minorHAnsi"/>
                <w:sz w:val="22"/>
                <w:szCs w:val="22"/>
              </w:rPr>
            </w:pPr>
          </w:p>
        </w:tc>
        <w:tc>
          <w:tcPr>
            <w:tcW w:w="3815" w:type="dxa"/>
          </w:tcPr>
          <w:p w14:paraId="4C753C1A" w14:textId="77777777" w:rsidR="00794217" w:rsidRPr="00730129" w:rsidRDefault="00794217" w:rsidP="007D7F95">
            <w:pPr>
              <w:rPr>
                <w:rFonts w:asciiTheme="minorHAnsi" w:hAnsiTheme="minorHAnsi" w:cstheme="minorHAnsi"/>
                <w:sz w:val="22"/>
                <w:szCs w:val="22"/>
              </w:rPr>
            </w:pPr>
          </w:p>
        </w:tc>
      </w:tr>
      <w:tr w:rsidR="00794217" w:rsidRPr="00730129" w14:paraId="4C753C1F" w14:textId="77777777" w:rsidTr="007D7F95">
        <w:trPr>
          <w:cantSplit/>
          <w:trHeight w:val="2397"/>
        </w:trPr>
        <w:tc>
          <w:tcPr>
            <w:tcW w:w="1548" w:type="dxa"/>
            <w:shd w:val="clear" w:color="auto" w:fill="EEECE1"/>
          </w:tcPr>
          <w:p w14:paraId="4C753C1C"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Teaching: planning, expectations and targets</w:t>
            </w:r>
          </w:p>
        </w:tc>
        <w:tc>
          <w:tcPr>
            <w:tcW w:w="3815" w:type="dxa"/>
          </w:tcPr>
          <w:p w14:paraId="4C753C1D" w14:textId="77777777" w:rsidR="00794217" w:rsidRPr="00730129" w:rsidRDefault="00794217" w:rsidP="007D7F95">
            <w:pPr>
              <w:rPr>
                <w:rFonts w:asciiTheme="minorHAnsi" w:hAnsiTheme="minorHAnsi" w:cstheme="minorHAnsi"/>
                <w:sz w:val="22"/>
                <w:szCs w:val="22"/>
              </w:rPr>
            </w:pPr>
          </w:p>
        </w:tc>
        <w:tc>
          <w:tcPr>
            <w:tcW w:w="3815" w:type="dxa"/>
          </w:tcPr>
          <w:p w14:paraId="4C753C1E" w14:textId="77777777" w:rsidR="00794217" w:rsidRPr="00730129" w:rsidRDefault="00794217" w:rsidP="007D7F95">
            <w:pPr>
              <w:rPr>
                <w:rFonts w:asciiTheme="minorHAnsi" w:hAnsiTheme="minorHAnsi" w:cstheme="minorHAnsi"/>
                <w:sz w:val="22"/>
                <w:szCs w:val="22"/>
              </w:rPr>
            </w:pPr>
          </w:p>
        </w:tc>
      </w:tr>
      <w:tr w:rsidR="00794217" w:rsidRPr="00730129" w14:paraId="4C753C23" w14:textId="77777777" w:rsidTr="007D7F95">
        <w:trPr>
          <w:cantSplit/>
          <w:trHeight w:val="2400"/>
        </w:trPr>
        <w:tc>
          <w:tcPr>
            <w:tcW w:w="1548" w:type="dxa"/>
            <w:shd w:val="clear" w:color="auto" w:fill="EEECE1"/>
          </w:tcPr>
          <w:p w14:paraId="4C753C20"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lastRenderedPageBreak/>
              <w:t>Teaching: monitoring and assessment</w:t>
            </w:r>
          </w:p>
        </w:tc>
        <w:tc>
          <w:tcPr>
            <w:tcW w:w="3815" w:type="dxa"/>
          </w:tcPr>
          <w:p w14:paraId="4C753C21" w14:textId="77777777" w:rsidR="00794217" w:rsidRPr="00730129" w:rsidRDefault="00794217" w:rsidP="007D7F95">
            <w:pPr>
              <w:rPr>
                <w:rFonts w:asciiTheme="minorHAnsi" w:hAnsiTheme="minorHAnsi" w:cstheme="minorHAnsi"/>
                <w:sz w:val="22"/>
                <w:szCs w:val="22"/>
              </w:rPr>
            </w:pPr>
          </w:p>
        </w:tc>
        <w:tc>
          <w:tcPr>
            <w:tcW w:w="3815" w:type="dxa"/>
          </w:tcPr>
          <w:p w14:paraId="4C753C22" w14:textId="77777777" w:rsidR="00794217" w:rsidRPr="00730129" w:rsidRDefault="00794217" w:rsidP="007D7F95">
            <w:pPr>
              <w:rPr>
                <w:rFonts w:asciiTheme="minorHAnsi" w:hAnsiTheme="minorHAnsi" w:cstheme="minorHAnsi"/>
                <w:sz w:val="22"/>
                <w:szCs w:val="22"/>
              </w:rPr>
            </w:pPr>
          </w:p>
        </w:tc>
      </w:tr>
      <w:tr w:rsidR="00794217" w:rsidRPr="00730129" w14:paraId="4C753C27" w14:textId="77777777" w:rsidTr="007D7F95">
        <w:trPr>
          <w:cantSplit/>
          <w:trHeight w:val="2405"/>
        </w:trPr>
        <w:tc>
          <w:tcPr>
            <w:tcW w:w="1548" w:type="dxa"/>
            <w:shd w:val="clear" w:color="auto" w:fill="EEECE1"/>
          </w:tcPr>
          <w:p w14:paraId="4C753C2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Teaching: teaching and class management</w:t>
            </w:r>
          </w:p>
        </w:tc>
        <w:tc>
          <w:tcPr>
            <w:tcW w:w="3815" w:type="dxa"/>
          </w:tcPr>
          <w:p w14:paraId="4C753C25" w14:textId="77777777" w:rsidR="00794217" w:rsidRPr="00730129" w:rsidRDefault="00794217" w:rsidP="007D7F95">
            <w:pPr>
              <w:rPr>
                <w:rFonts w:asciiTheme="minorHAnsi" w:hAnsiTheme="minorHAnsi" w:cstheme="minorHAnsi"/>
                <w:sz w:val="22"/>
                <w:szCs w:val="22"/>
              </w:rPr>
            </w:pPr>
          </w:p>
        </w:tc>
        <w:tc>
          <w:tcPr>
            <w:tcW w:w="3815" w:type="dxa"/>
          </w:tcPr>
          <w:p w14:paraId="4C753C26" w14:textId="77777777" w:rsidR="00794217" w:rsidRPr="00730129" w:rsidRDefault="00794217" w:rsidP="007D7F95">
            <w:pPr>
              <w:rPr>
                <w:rFonts w:asciiTheme="minorHAnsi" w:hAnsiTheme="minorHAnsi" w:cstheme="minorHAnsi"/>
                <w:sz w:val="22"/>
                <w:szCs w:val="22"/>
              </w:rPr>
            </w:pPr>
          </w:p>
        </w:tc>
      </w:tr>
      <w:tr w:rsidR="00794217" w:rsidRPr="00730129" w14:paraId="4C753C29" w14:textId="77777777" w:rsidTr="007D7F95">
        <w:trPr>
          <w:cantSplit/>
          <w:trHeight w:val="1104"/>
        </w:trPr>
        <w:tc>
          <w:tcPr>
            <w:tcW w:w="9178" w:type="dxa"/>
            <w:gridSpan w:val="3"/>
          </w:tcPr>
          <w:p w14:paraId="4C753C28"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Carry forward development points to the professional development plan.</w:t>
            </w:r>
          </w:p>
        </w:tc>
      </w:tr>
      <w:tr w:rsidR="00794217" w:rsidRPr="00730129" w14:paraId="4C753C2C" w14:textId="77777777" w:rsidTr="007D7F95">
        <w:trPr>
          <w:cantSplit/>
          <w:trHeight w:val="695"/>
        </w:trPr>
        <w:tc>
          <w:tcPr>
            <w:tcW w:w="9178" w:type="dxa"/>
            <w:gridSpan w:val="3"/>
            <w:vAlign w:val="bottom"/>
          </w:tcPr>
          <w:p w14:paraId="4C753C2A" w14:textId="77777777" w:rsidR="00794217" w:rsidRPr="00730129" w:rsidRDefault="00794217" w:rsidP="007D7F95">
            <w:pPr>
              <w:rPr>
                <w:rFonts w:asciiTheme="minorHAnsi" w:hAnsiTheme="minorHAnsi" w:cstheme="minorHAnsi"/>
                <w:sz w:val="22"/>
                <w:szCs w:val="22"/>
              </w:rPr>
            </w:pPr>
          </w:p>
          <w:p w14:paraId="4C753C2B" w14:textId="40CFA9B2" w:rsidR="00794217" w:rsidRPr="00730129" w:rsidRDefault="00794217">
            <w:pPr>
              <w:rPr>
                <w:rFonts w:asciiTheme="minorHAnsi" w:hAnsiTheme="minorHAnsi" w:cstheme="minorHAnsi"/>
                <w:sz w:val="22"/>
                <w:szCs w:val="22"/>
              </w:rPr>
            </w:pPr>
            <w:r w:rsidRPr="00730129">
              <w:rPr>
                <w:rFonts w:asciiTheme="minorHAnsi" w:hAnsiTheme="minorHAnsi" w:cstheme="minorHAnsi"/>
                <w:sz w:val="22"/>
                <w:szCs w:val="22"/>
              </w:rPr>
              <w:t xml:space="preserve">Signed: </w:t>
            </w:r>
            <w:r w:rsidR="00734D98" w:rsidRPr="00730129">
              <w:rPr>
                <w:rFonts w:asciiTheme="minorHAnsi" w:hAnsiTheme="minorHAnsi" w:cstheme="minorHAnsi"/>
                <w:sz w:val="22"/>
                <w:szCs w:val="22"/>
              </w:rPr>
              <w:t>ECT</w:t>
            </w:r>
            <w:r w:rsidRPr="00730129">
              <w:rPr>
                <w:rFonts w:asciiTheme="minorHAnsi" w:hAnsiTheme="minorHAnsi" w:cstheme="minorHAnsi"/>
                <w:sz w:val="22"/>
                <w:szCs w:val="22"/>
              </w:rPr>
              <w:t xml:space="preserve"> ………………………………. Induction tutor………………………</w:t>
            </w:r>
            <w:proofErr w:type="gramStart"/>
            <w:r w:rsidRPr="00730129">
              <w:rPr>
                <w:rFonts w:asciiTheme="minorHAnsi" w:hAnsiTheme="minorHAnsi" w:cstheme="minorHAnsi"/>
                <w:sz w:val="22"/>
                <w:szCs w:val="22"/>
              </w:rPr>
              <w:t>…..</w:t>
            </w:r>
            <w:proofErr w:type="gramEnd"/>
          </w:p>
        </w:tc>
      </w:tr>
    </w:tbl>
    <w:p w14:paraId="4C753C2D" w14:textId="77777777" w:rsidR="00794217" w:rsidRPr="00730129" w:rsidRDefault="00794217" w:rsidP="00730129">
      <w:pPr>
        <w:pStyle w:val="Heading1"/>
        <w:rPr>
          <w:sz w:val="22"/>
          <w:szCs w:val="22"/>
        </w:rPr>
      </w:pPr>
    </w:p>
    <w:p w14:paraId="0AAA1EFB" w14:textId="77777777" w:rsidR="00F6145B" w:rsidRPr="00730129" w:rsidRDefault="00794217" w:rsidP="00730129">
      <w:pPr>
        <w:pStyle w:val="Heading1"/>
        <w:rPr>
          <w:sz w:val="22"/>
          <w:szCs w:val="22"/>
        </w:rPr>
      </w:pPr>
      <w:r w:rsidRPr="00730129">
        <w:rPr>
          <w:sz w:val="22"/>
          <w:szCs w:val="22"/>
        </w:rPr>
        <w:br w:type="page"/>
      </w:r>
    </w:p>
    <w:p w14:paraId="4F35755B" w14:textId="77777777" w:rsidR="00F6145B" w:rsidRPr="00730129" w:rsidRDefault="00F6145B" w:rsidP="00730129">
      <w:pPr>
        <w:pStyle w:val="Heading1"/>
        <w:rPr>
          <w:sz w:val="22"/>
          <w:szCs w:val="22"/>
        </w:rPr>
      </w:pPr>
    </w:p>
    <w:p w14:paraId="4C753C2E" w14:textId="3B733E9A" w:rsidR="00794217" w:rsidRPr="00730129" w:rsidRDefault="00734D98" w:rsidP="00730129">
      <w:pPr>
        <w:pStyle w:val="Heading1"/>
        <w:rPr>
          <w:sz w:val="22"/>
          <w:szCs w:val="22"/>
        </w:rPr>
      </w:pPr>
      <w:r w:rsidRPr="00730129">
        <w:rPr>
          <w:sz w:val="22"/>
          <w:szCs w:val="22"/>
        </w:rPr>
        <w:t>ECT</w:t>
      </w:r>
      <w:r w:rsidR="00794217" w:rsidRPr="00730129">
        <w:rPr>
          <w:sz w:val="22"/>
          <w:szCs w:val="22"/>
        </w:rPr>
        <w:t>’s self-evaluation of lesson observation</w:t>
      </w:r>
    </w:p>
    <w:p w14:paraId="4C753C2F" w14:textId="1E929829"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 xml:space="preserve">To be completed by the </w:t>
      </w:r>
      <w:r w:rsidR="00734D98" w:rsidRPr="00730129">
        <w:rPr>
          <w:rFonts w:asciiTheme="minorHAnsi" w:hAnsiTheme="minorHAnsi" w:cstheme="minorHAnsi"/>
          <w:sz w:val="22"/>
          <w:szCs w:val="22"/>
        </w:rPr>
        <w:t>ECT</w:t>
      </w:r>
      <w:r w:rsidRPr="00730129">
        <w:rPr>
          <w:rFonts w:asciiTheme="minorHAnsi" w:hAnsiTheme="minorHAnsi" w:cstheme="minorHAnsi"/>
          <w:sz w:val="22"/>
          <w:szCs w:val="22"/>
        </w:rPr>
        <w:t xml:space="preserve"> immediately after the observation with reference to the induction standards and brought to the feedback session with the induction tutor.</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2174"/>
        <w:gridCol w:w="3910"/>
      </w:tblGrid>
      <w:tr w:rsidR="00794217" w:rsidRPr="00730129" w14:paraId="4C753C33" w14:textId="77777777" w:rsidTr="007D7F95">
        <w:trPr>
          <w:cantSplit/>
        </w:trPr>
        <w:tc>
          <w:tcPr>
            <w:tcW w:w="3094" w:type="dxa"/>
          </w:tcPr>
          <w:p w14:paraId="4C753C30" w14:textId="78E421E6" w:rsidR="00794217" w:rsidRPr="00730129" w:rsidRDefault="00734D98">
            <w:pPr>
              <w:rPr>
                <w:rFonts w:asciiTheme="minorHAnsi" w:hAnsiTheme="minorHAnsi" w:cstheme="minorHAnsi"/>
                <w:sz w:val="22"/>
                <w:szCs w:val="22"/>
              </w:rPr>
            </w:pPr>
            <w:r w:rsidRPr="00730129">
              <w:rPr>
                <w:rFonts w:asciiTheme="minorHAnsi" w:hAnsiTheme="minorHAnsi" w:cstheme="minorHAnsi"/>
                <w:sz w:val="22"/>
                <w:szCs w:val="22"/>
              </w:rPr>
              <w:t>ECT</w:t>
            </w:r>
          </w:p>
        </w:tc>
        <w:tc>
          <w:tcPr>
            <w:tcW w:w="2174" w:type="dxa"/>
          </w:tcPr>
          <w:p w14:paraId="4C753C31"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w:t>
            </w:r>
          </w:p>
        </w:tc>
        <w:tc>
          <w:tcPr>
            <w:tcW w:w="3910" w:type="dxa"/>
          </w:tcPr>
          <w:p w14:paraId="4C753C32"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Subject</w:t>
            </w:r>
          </w:p>
        </w:tc>
      </w:tr>
      <w:tr w:rsidR="00794217" w:rsidRPr="00730129" w14:paraId="4C753C35" w14:textId="77777777" w:rsidTr="007D7F95">
        <w:trPr>
          <w:cantSplit/>
          <w:trHeight w:val="611"/>
        </w:trPr>
        <w:tc>
          <w:tcPr>
            <w:tcW w:w="9178" w:type="dxa"/>
            <w:gridSpan w:val="3"/>
          </w:tcPr>
          <w:p w14:paraId="4C753C34"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Comment on your lesson in relation to the induction standards, using the following headings:</w:t>
            </w:r>
          </w:p>
        </w:tc>
      </w:tr>
    </w:tbl>
    <w:p w14:paraId="4C753C36" w14:textId="77777777" w:rsidR="00794217" w:rsidRPr="00730129" w:rsidRDefault="00794217" w:rsidP="00794217">
      <w:pPr>
        <w:rPr>
          <w:rFonts w:asciiTheme="minorHAnsi" w:hAnsiTheme="minorHAnsi" w:cstheme="minorHAns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725"/>
        <w:gridCol w:w="3725"/>
      </w:tblGrid>
      <w:tr w:rsidR="00794217" w:rsidRPr="00730129" w14:paraId="4C753C3A" w14:textId="77777777" w:rsidTr="007D7F95">
        <w:trPr>
          <w:cantSplit/>
          <w:trHeight w:val="467"/>
        </w:trPr>
        <w:tc>
          <w:tcPr>
            <w:tcW w:w="1728" w:type="dxa"/>
            <w:textDirection w:val="btLr"/>
          </w:tcPr>
          <w:p w14:paraId="4C753C37" w14:textId="77777777" w:rsidR="00794217" w:rsidRPr="00730129" w:rsidRDefault="00794217" w:rsidP="007D7F95">
            <w:pPr>
              <w:rPr>
                <w:rFonts w:asciiTheme="minorHAnsi" w:hAnsiTheme="minorHAnsi" w:cstheme="minorHAnsi"/>
                <w:sz w:val="22"/>
                <w:szCs w:val="22"/>
              </w:rPr>
            </w:pPr>
          </w:p>
        </w:tc>
        <w:tc>
          <w:tcPr>
            <w:tcW w:w="3725" w:type="dxa"/>
            <w:shd w:val="clear" w:color="auto" w:fill="EEECE1"/>
          </w:tcPr>
          <w:p w14:paraId="4C753C38"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Strengths</w:t>
            </w:r>
          </w:p>
        </w:tc>
        <w:tc>
          <w:tcPr>
            <w:tcW w:w="3725" w:type="dxa"/>
            <w:shd w:val="clear" w:color="auto" w:fill="EEECE1"/>
          </w:tcPr>
          <w:p w14:paraId="4C753C39"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Development points – to improve I will need to….</w:t>
            </w:r>
          </w:p>
        </w:tc>
      </w:tr>
      <w:tr w:rsidR="00794217" w:rsidRPr="00730129" w14:paraId="4C753C3E" w14:textId="77777777" w:rsidTr="007D7F95">
        <w:trPr>
          <w:cantSplit/>
          <w:trHeight w:val="1392"/>
        </w:trPr>
        <w:tc>
          <w:tcPr>
            <w:tcW w:w="1728" w:type="dxa"/>
            <w:shd w:val="clear" w:color="auto" w:fill="EEECE1"/>
          </w:tcPr>
          <w:p w14:paraId="4C753C3B"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Professional values and practice</w:t>
            </w:r>
          </w:p>
        </w:tc>
        <w:tc>
          <w:tcPr>
            <w:tcW w:w="3725" w:type="dxa"/>
          </w:tcPr>
          <w:p w14:paraId="4C753C3C" w14:textId="77777777" w:rsidR="00794217" w:rsidRPr="00730129" w:rsidRDefault="00794217" w:rsidP="007D7F95">
            <w:pPr>
              <w:rPr>
                <w:rFonts w:asciiTheme="minorHAnsi" w:hAnsiTheme="minorHAnsi" w:cstheme="minorHAnsi"/>
                <w:sz w:val="22"/>
                <w:szCs w:val="22"/>
              </w:rPr>
            </w:pPr>
          </w:p>
        </w:tc>
        <w:tc>
          <w:tcPr>
            <w:tcW w:w="3725" w:type="dxa"/>
          </w:tcPr>
          <w:p w14:paraId="4C753C3D" w14:textId="77777777" w:rsidR="00794217" w:rsidRPr="00730129" w:rsidRDefault="00794217" w:rsidP="007D7F95">
            <w:pPr>
              <w:rPr>
                <w:rFonts w:asciiTheme="minorHAnsi" w:hAnsiTheme="minorHAnsi" w:cstheme="minorHAnsi"/>
                <w:sz w:val="22"/>
                <w:szCs w:val="22"/>
              </w:rPr>
            </w:pPr>
          </w:p>
        </w:tc>
      </w:tr>
      <w:tr w:rsidR="00794217" w:rsidRPr="00730129" w14:paraId="4C753C42" w14:textId="77777777" w:rsidTr="007D7F95">
        <w:trPr>
          <w:cantSplit/>
          <w:trHeight w:val="1392"/>
        </w:trPr>
        <w:tc>
          <w:tcPr>
            <w:tcW w:w="1728" w:type="dxa"/>
            <w:shd w:val="clear" w:color="auto" w:fill="EEECE1"/>
          </w:tcPr>
          <w:p w14:paraId="4C753C3F"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Knowledge and understanding</w:t>
            </w:r>
          </w:p>
        </w:tc>
        <w:tc>
          <w:tcPr>
            <w:tcW w:w="3725" w:type="dxa"/>
          </w:tcPr>
          <w:p w14:paraId="4C753C40" w14:textId="77777777" w:rsidR="00794217" w:rsidRPr="00730129" w:rsidRDefault="00794217" w:rsidP="007D7F95">
            <w:pPr>
              <w:rPr>
                <w:rFonts w:asciiTheme="minorHAnsi" w:hAnsiTheme="minorHAnsi" w:cstheme="minorHAnsi"/>
                <w:sz w:val="22"/>
                <w:szCs w:val="22"/>
              </w:rPr>
            </w:pPr>
          </w:p>
        </w:tc>
        <w:tc>
          <w:tcPr>
            <w:tcW w:w="3725" w:type="dxa"/>
          </w:tcPr>
          <w:p w14:paraId="4C753C41" w14:textId="77777777" w:rsidR="00794217" w:rsidRPr="00730129" w:rsidRDefault="00794217" w:rsidP="007D7F95">
            <w:pPr>
              <w:rPr>
                <w:rFonts w:asciiTheme="minorHAnsi" w:hAnsiTheme="minorHAnsi" w:cstheme="minorHAnsi"/>
                <w:sz w:val="22"/>
                <w:szCs w:val="22"/>
              </w:rPr>
            </w:pPr>
          </w:p>
        </w:tc>
      </w:tr>
      <w:tr w:rsidR="00794217" w:rsidRPr="00730129" w14:paraId="4C753C46" w14:textId="77777777" w:rsidTr="007D7F95">
        <w:trPr>
          <w:cantSplit/>
          <w:trHeight w:val="1392"/>
        </w:trPr>
        <w:tc>
          <w:tcPr>
            <w:tcW w:w="1728" w:type="dxa"/>
            <w:shd w:val="clear" w:color="auto" w:fill="EEECE1"/>
          </w:tcPr>
          <w:p w14:paraId="4C753C43"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Teaching: planning, expectations and targets</w:t>
            </w:r>
          </w:p>
        </w:tc>
        <w:tc>
          <w:tcPr>
            <w:tcW w:w="3725" w:type="dxa"/>
          </w:tcPr>
          <w:p w14:paraId="4C753C44" w14:textId="77777777" w:rsidR="00794217" w:rsidRPr="00730129" w:rsidRDefault="00794217" w:rsidP="007D7F95">
            <w:pPr>
              <w:rPr>
                <w:rFonts w:asciiTheme="minorHAnsi" w:hAnsiTheme="minorHAnsi" w:cstheme="minorHAnsi"/>
                <w:sz w:val="22"/>
                <w:szCs w:val="22"/>
              </w:rPr>
            </w:pPr>
          </w:p>
        </w:tc>
        <w:tc>
          <w:tcPr>
            <w:tcW w:w="3725" w:type="dxa"/>
          </w:tcPr>
          <w:p w14:paraId="4C753C45" w14:textId="77777777" w:rsidR="00794217" w:rsidRPr="00730129" w:rsidRDefault="00794217" w:rsidP="007D7F95">
            <w:pPr>
              <w:rPr>
                <w:rFonts w:asciiTheme="minorHAnsi" w:hAnsiTheme="minorHAnsi" w:cstheme="minorHAnsi"/>
                <w:sz w:val="22"/>
                <w:szCs w:val="22"/>
              </w:rPr>
            </w:pPr>
          </w:p>
        </w:tc>
      </w:tr>
      <w:tr w:rsidR="00794217" w:rsidRPr="00730129" w14:paraId="4C753C4A" w14:textId="77777777" w:rsidTr="007D7F95">
        <w:trPr>
          <w:cantSplit/>
          <w:trHeight w:val="1392"/>
        </w:trPr>
        <w:tc>
          <w:tcPr>
            <w:tcW w:w="1728" w:type="dxa"/>
            <w:shd w:val="clear" w:color="auto" w:fill="EEECE1"/>
          </w:tcPr>
          <w:p w14:paraId="4C753C47"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Teaching: monitoring and assessment</w:t>
            </w:r>
          </w:p>
        </w:tc>
        <w:tc>
          <w:tcPr>
            <w:tcW w:w="3725" w:type="dxa"/>
          </w:tcPr>
          <w:p w14:paraId="4C753C48" w14:textId="77777777" w:rsidR="00794217" w:rsidRPr="00730129" w:rsidRDefault="00794217" w:rsidP="007D7F95">
            <w:pPr>
              <w:rPr>
                <w:rFonts w:asciiTheme="minorHAnsi" w:hAnsiTheme="minorHAnsi" w:cstheme="minorHAnsi"/>
                <w:sz w:val="22"/>
                <w:szCs w:val="22"/>
              </w:rPr>
            </w:pPr>
          </w:p>
        </w:tc>
        <w:tc>
          <w:tcPr>
            <w:tcW w:w="3725" w:type="dxa"/>
          </w:tcPr>
          <w:p w14:paraId="4C753C49" w14:textId="77777777" w:rsidR="00794217" w:rsidRPr="00730129" w:rsidRDefault="00794217" w:rsidP="007D7F95">
            <w:pPr>
              <w:rPr>
                <w:rFonts w:asciiTheme="minorHAnsi" w:hAnsiTheme="minorHAnsi" w:cstheme="minorHAnsi"/>
                <w:sz w:val="22"/>
                <w:szCs w:val="22"/>
              </w:rPr>
            </w:pPr>
          </w:p>
        </w:tc>
      </w:tr>
      <w:tr w:rsidR="00794217" w:rsidRPr="00730129" w14:paraId="4C753C4E" w14:textId="77777777" w:rsidTr="007D7F95">
        <w:trPr>
          <w:cantSplit/>
          <w:trHeight w:val="1392"/>
        </w:trPr>
        <w:tc>
          <w:tcPr>
            <w:tcW w:w="1728" w:type="dxa"/>
            <w:shd w:val="clear" w:color="auto" w:fill="EEECE1"/>
          </w:tcPr>
          <w:p w14:paraId="4C753C4B"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Teaching: teaching and class management</w:t>
            </w:r>
          </w:p>
        </w:tc>
        <w:tc>
          <w:tcPr>
            <w:tcW w:w="3725" w:type="dxa"/>
          </w:tcPr>
          <w:p w14:paraId="4C753C4C" w14:textId="77777777" w:rsidR="00794217" w:rsidRPr="00730129" w:rsidRDefault="00794217" w:rsidP="007D7F95">
            <w:pPr>
              <w:rPr>
                <w:rFonts w:asciiTheme="minorHAnsi" w:hAnsiTheme="minorHAnsi" w:cstheme="minorHAnsi"/>
                <w:sz w:val="22"/>
                <w:szCs w:val="22"/>
              </w:rPr>
            </w:pPr>
          </w:p>
        </w:tc>
        <w:tc>
          <w:tcPr>
            <w:tcW w:w="3725" w:type="dxa"/>
          </w:tcPr>
          <w:p w14:paraId="4C753C4D" w14:textId="77777777" w:rsidR="00794217" w:rsidRPr="00730129" w:rsidRDefault="00794217" w:rsidP="007D7F95">
            <w:pPr>
              <w:rPr>
                <w:rFonts w:asciiTheme="minorHAnsi" w:hAnsiTheme="minorHAnsi" w:cstheme="minorHAnsi"/>
                <w:sz w:val="22"/>
                <w:szCs w:val="22"/>
              </w:rPr>
            </w:pPr>
          </w:p>
        </w:tc>
      </w:tr>
      <w:tr w:rsidR="00794217" w:rsidRPr="00730129" w14:paraId="4C753C51" w14:textId="77777777" w:rsidTr="007D7F95">
        <w:trPr>
          <w:cantSplit/>
          <w:trHeight w:val="530"/>
        </w:trPr>
        <w:tc>
          <w:tcPr>
            <w:tcW w:w="9178" w:type="dxa"/>
            <w:gridSpan w:val="3"/>
          </w:tcPr>
          <w:p w14:paraId="4C753C4F"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Areas with which I am particularly pleased or with which I have concerns I would like to discuss further:</w:t>
            </w:r>
          </w:p>
          <w:p w14:paraId="4C753C50" w14:textId="77777777" w:rsidR="00794217" w:rsidRPr="00730129" w:rsidRDefault="00794217" w:rsidP="007D7F95">
            <w:pPr>
              <w:rPr>
                <w:rFonts w:asciiTheme="minorHAnsi" w:hAnsiTheme="minorHAnsi" w:cstheme="minorHAnsi"/>
                <w:sz w:val="22"/>
                <w:szCs w:val="22"/>
              </w:rPr>
            </w:pPr>
          </w:p>
        </w:tc>
      </w:tr>
    </w:tbl>
    <w:p w14:paraId="59058A65" w14:textId="77777777" w:rsidR="00F6145B" w:rsidRPr="00730129" w:rsidRDefault="00794217" w:rsidP="00730129">
      <w:pPr>
        <w:pStyle w:val="Heading1"/>
        <w:rPr>
          <w:sz w:val="22"/>
          <w:szCs w:val="22"/>
        </w:rPr>
      </w:pPr>
      <w:r w:rsidRPr="00730129">
        <w:rPr>
          <w:sz w:val="22"/>
          <w:szCs w:val="22"/>
        </w:rPr>
        <w:br w:type="page"/>
      </w:r>
    </w:p>
    <w:p w14:paraId="0D5F5F8C" w14:textId="77777777" w:rsidR="00F6145B" w:rsidRPr="00730129" w:rsidRDefault="00F6145B" w:rsidP="00730129">
      <w:pPr>
        <w:pStyle w:val="Heading1"/>
        <w:rPr>
          <w:sz w:val="22"/>
          <w:szCs w:val="22"/>
        </w:rPr>
      </w:pPr>
    </w:p>
    <w:p w14:paraId="4C753C52" w14:textId="449B1AC9" w:rsidR="00794217" w:rsidRPr="00730129" w:rsidRDefault="00794217" w:rsidP="00730129">
      <w:pPr>
        <w:pStyle w:val="Heading1"/>
        <w:rPr>
          <w:sz w:val="22"/>
          <w:szCs w:val="22"/>
        </w:rPr>
      </w:pPr>
      <w:r w:rsidRPr="00730129">
        <w:rPr>
          <w:sz w:val="22"/>
          <w:szCs w:val="22"/>
        </w:rPr>
        <w:t xml:space="preserve">Professional </w:t>
      </w:r>
      <w:r w:rsidR="008D4930" w:rsidRPr="00730129">
        <w:rPr>
          <w:sz w:val="22"/>
          <w:szCs w:val="22"/>
        </w:rPr>
        <w:t>progress</w:t>
      </w:r>
      <w:r w:rsidRPr="00730129">
        <w:rPr>
          <w:sz w:val="22"/>
          <w:szCs w:val="22"/>
        </w:rPr>
        <w:t xml:space="preserve"> meeting: record of discussion</w:t>
      </w:r>
    </w:p>
    <w:p w14:paraId="4C753C53" w14:textId="77777777" w:rsidR="00794217" w:rsidRPr="00730129" w:rsidRDefault="00794217" w:rsidP="00794217">
      <w:pPr>
        <w:rPr>
          <w:rFonts w:asciiTheme="minorHAnsi" w:hAnsiTheme="minorHAnsi" w:cstheme="minorHAnsi"/>
          <w:sz w:val="22"/>
          <w:szCs w:val="22"/>
        </w:rPr>
      </w:pPr>
      <w:r w:rsidRPr="00730129">
        <w:rPr>
          <w:rFonts w:asciiTheme="minorHAnsi" w:hAnsiTheme="minorHAnsi" w:cstheme="minorHAnsi"/>
          <w:sz w:val="22"/>
          <w:szCs w:val="22"/>
        </w:rPr>
        <w:t>Review of progress and achievement since the last meeting.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980"/>
        <w:gridCol w:w="4570"/>
      </w:tblGrid>
      <w:tr w:rsidR="00794217" w:rsidRPr="00730129" w14:paraId="4C753C57" w14:textId="77777777" w:rsidTr="007D7F95">
        <w:tc>
          <w:tcPr>
            <w:tcW w:w="2628" w:type="dxa"/>
          </w:tcPr>
          <w:p w14:paraId="4C753C54" w14:textId="62F57FEB" w:rsidR="00794217" w:rsidRPr="00730129" w:rsidRDefault="00734D98">
            <w:pPr>
              <w:rPr>
                <w:rFonts w:asciiTheme="minorHAnsi" w:hAnsiTheme="minorHAnsi" w:cstheme="minorHAnsi"/>
                <w:sz w:val="22"/>
                <w:szCs w:val="22"/>
              </w:rPr>
            </w:pPr>
            <w:r w:rsidRPr="00730129">
              <w:rPr>
                <w:rFonts w:asciiTheme="minorHAnsi" w:hAnsiTheme="minorHAnsi" w:cstheme="minorHAnsi"/>
                <w:sz w:val="22"/>
                <w:szCs w:val="22"/>
              </w:rPr>
              <w:t>ECT</w:t>
            </w:r>
          </w:p>
        </w:tc>
        <w:tc>
          <w:tcPr>
            <w:tcW w:w="1980" w:type="dxa"/>
          </w:tcPr>
          <w:p w14:paraId="4C753C55"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w:t>
            </w:r>
          </w:p>
        </w:tc>
        <w:tc>
          <w:tcPr>
            <w:tcW w:w="4570" w:type="dxa"/>
          </w:tcPr>
          <w:p w14:paraId="4C753C56"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 of previous meeting</w:t>
            </w:r>
          </w:p>
        </w:tc>
      </w:tr>
      <w:tr w:rsidR="00794217" w:rsidRPr="00730129" w14:paraId="4C753C5D" w14:textId="77777777" w:rsidTr="007D7F95">
        <w:trPr>
          <w:trHeight w:val="9231"/>
        </w:trPr>
        <w:tc>
          <w:tcPr>
            <w:tcW w:w="9178" w:type="dxa"/>
            <w:gridSpan w:val="3"/>
          </w:tcPr>
          <w:p w14:paraId="4C753C58" w14:textId="77777777" w:rsidR="00794217" w:rsidRPr="00730129" w:rsidRDefault="00794217">
            <w:pPr>
              <w:pStyle w:val="Heading2"/>
              <w:rPr>
                <w:rFonts w:asciiTheme="minorHAnsi" w:hAnsiTheme="minorHAnsi" w:cstheme="minorHAnsi"/>
                <w:sz w:val="22"/>
                <w:szCs w:val="22"/>
              </w:rPr>
            </w:pPr>
            <w:r w:rsidRPr="00730129">
              <w:rPr>
                <w:rFonts w:asciiTheme="minorHAnsi" w:hAnsiTheme="minorHAnsi" w:cstheme="minorHAnsi"/>
                <w:sz w:val="22"/>
                <w:szCs w:val="22"/>
              </w:rPr>
              <w:t>General comments</w:t>
            </w:r>
          </w:p>
          <w:p w14:paraId="4C753C59" w14:textId="5C5FAA62"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 xml:space="preserve">Note any issues relevant to the progress of induction which have arisen since the last review meeting, </w:t>
            </w:r>
            <w:r w:rsidR="008D4930" w:rsidRPr="00730129">
              <w:rPr>
                <w:rFonts w:asciiTheme="minorHAnsi" w:hAnsiTheme="minorHAnsi" w:cstheme="minorHAnsi"/>
                <w:sz w:val="22"/>
                <w:szCs w:val="22"/>
              </w:rPr>
              <w:t>e.g.</w:t>
            </w:r>
            <w:r w:rsidRPr="00730129">
              <w:rPr>
                <w:rFonts w:asciiTheme="minorHAnsi" w:hAnsiTheme="minorHAnsi" w:cstheme="minorHAnsi"/>
                <w:sz w:val="22"/>
                <w:szCs w:val="22"/>
              </w:rPr>
              <w:t xml:space="preserve"> lesson observations, parents’ evenings, assessment/marking, development activity. State:</w:t>
            </w:r>
          </w:p>
          <w:p w14:paraId="4C753C5A" w14:textId="262D404E" w:rsidR="00794217" w:rsidRPr="00730129" w:rsidRDefault="00794217" w:rsidP="00794217">
            <w:pPr>
              <w:pStyle w:val="Bullet1"/>
              <w:ind w:left="720" w:hanging="360"/>
              <w:rPr>
                <w:rFonts w:asciiTheme="minorHAnsi" w:hAnsiTheme="minorHAnsi" w:cstheme="minorHAnsi"/>
                <w:sz w:val="22"/>
                <w:szCs w:val="22"/>
              </w:rPr>
            </w:pPr>
            <w:r w:rsidRPr="00730129">
              <w:rPr>
                <w:rFonts w:asciiTheme="minorHAnsi" w:hAnsiTheme="minorHAnsi" w:cstheme="minorHAnsi"/>
                <w:sz w:val="22"/>
                <w:szCs w:val="22"/>
              </w:rPr>
              <w:t xml:space="preserve">Areas of strength (achievements and the specific aspects of </w:t>
            </w:r>
            <w:r w:rsidR="00331805" w:rsidRPr="00730129">
              <w:rPr>
                <w:rFonts w:asciiTheme="minorHAnsi" w:hAnsiTheme="minorHAnsi" w:cstheme="minorHAnsi"/>
                <w:sz w:val="22"/>
                <w:szCs w:val="22"/>
              </w:rPr>
              <w:t xml:space="preserve">the </w:t>
            </w:r>
            <w:r w:rsidR="003D383B" w:rsidRPr="00730129">
              <w:rPr>
                <w:rFonts w:asciiTheme="minorHAnsi" w:hAnsiTheme="minorHAnsi" w:cstheme="minorHAnsi"/>
                <w:sz w:val="22"/>
                <w:szCs w:val="22"/>
              </w:rPr>
              <w:t xml:space="preserve">Teachers’ Standards </w:t>
            </w:r>
            <w:r w:rsidRPr="00730129">
              <w:rPr>
                <w:rFonts w:asciiTheme="minorHAnsi" w:hAnsiTheme="minorHAnsi" w:cstheme="minorHAnsi"/>
                <w:sz w:val="22"/>
                <w:szCs w:val="22"/>
              </w:rPr>
              <w:t>demonstrated by them).</w:t>
            </w:r>
          </w:p>
          <w:p w14:paraId="4C753C5B" w14:textId="02F110C5" w:rsidR="00794217" w:rsidRPr="00730129" w:rsidRDefault="00794217" w:rsidP="00794217">
            <w:pPr>
              <w:pStyle w:val="Bullet1"/>
              <w:ind w:left="720" w:hanging="360"/>
              <w:rPr>
                <w:rFonts w:asciiTheme="minorHAnsi" w:hAnsiTheme="minorHAnsi" w:cstheme="minorHAnsi"/>
                <w:sz w:val="22"/>
                <w:szCs w:val="22"/>
              </w:rPr>
            </w:pPr>
            <w:r w:rsidRPr="00730129">
              <w:rPr>
                <w:rFonts w:asciiTheme="minorHAnsi" w:hAnsiTheme="minorHAnsi" w:cstheme="minorHAnsi"/>
                <w:sz w:val="22"/>
                <w:szCs w:val="22"/>
              </w:rPr>
              <w:t xml:space="preserve">Areas for development (related to the </w:t>
            </w:r>
            <w:r w:rsidR="003D383B" w:rsidRPr="00730129">
              <w:rPr>
                <w:rFonts w:asciiTheme="minorHAnsi" w:hAnsiTheme="minorHAnsi" w:cstheme="minorHAnsi"/>
                <w:sz w:val="22"/>
                <w:szCs w:val="22"/>
              </w:rPr>
              <w:t>Teachers’ Standards</w:t>
            </w:r>
            <w:r w:rsidRPr="00730129">
              <w:rPr>
                <w:rFonts w:asciiTheme="minorHAnsi" w:hAnsiTheme="minorHAnsi" w:cstheme="minorHAnsi"/>
                <w:sz w:val="22"/>
                <w:szCs w:val="22"/>
              </w:rPr>
              <w:t>).</w:t>
            </w:r>
          </w:p>
          <w:p w14:paraId="4C753C5C" w14:textId="77777777" w:rsidR="00794217" w:rsidRPr="00730129" w:rsidRDefault="00794217" w:rsidP="00794217">
            <w:pPr>
              <w:pStyle w:val="Bullet1"/>
              <w:ind w:left="720" w:hanging="360"/>
              <w:rPr>
                <w:rFonts w:asciiTheme="minorHAnsi" w:hAnsiTheme="minorHAnsi" w:cstheme="minorHAnsi"/>
                <w:sz w:val="22"/>
                <w:szCs w:val="22"/>
              </w:rPr>
            </w:pPr>
            <w:r w:rsidRPr="00730129">
              <w:rPr>
                <w:rFonts w:asciiTheme="minorHAnsi" w:hAnsiTheme="minorHAnsi" w:cstheme="minorHAnsi"/>
                <w:sz w:val="22"/>
                <w:szCs w:val="22"/>
              </w:rPr>
              <w:t>An outline of the areas to be carried forward as objectives in the professional development plan.</w:t>
            </w:r>
          </w:p>
        </w:tc>
      </w:tr>
      <w:tr w:rsidR="00794217" w:rsidRPr="00730129" w14:paraId="4C753C60" w14:textId="77777777" w:rsidTr="007D7F95">
        <w:trPr>
          <w:trHeight w:val="411"/>
        </w:trPr>
        <w:tc>
          <w:tcPr>
            <w:tcW w:w="9178" w:type="dxa"/>
            <w:gridSpan w:val="3"/>
            <w:vAlign w:val="center"/>
          </w:tcPr>
          <w:p w14:paraId="4C753C5E" w14:textId="77777777" w:rsidR="00794217" w:rsidRPr="00730129" w:rsidRDefault="00794217" w:rsidP="007D7F95">
            <w:pPr>
              <w:rPr>
                <w:rFonts w:asciiTheme="minorHAnsi" w:hAnsiTheme="minorHAnsi" w:cstheme="minorHAnsi"/>
                <w:sz w:val="22"/>
                <w:szCs w:val="22"/>
              </w:rPr>
            </w:pPr>
          </w:p>
          <w:p w14:paraId="4C753C5F" w14:textId="7F3954E0" w:rsidR="00794217" w:rsidRPr="00730129" w:rsidRDefault="00794217">
            <w:pPr>
              <w:rPr>
                <w:rFonts w:asciiTheme="minorHAnsi" w:hAnsiTheme="minorHAnsi" w:cstheme="minorHAnsi"/>
                <w:sz w:val="22"/>
                <w:szCs w:val="22"/>
              </w:rPr>
            </w:pPr>
            <w:r w:rsidRPr="00730129">
              <w:rPr>
                <w:rFonts w:asciiTheme="minorHAnsi" w:hAnsiTheme="minorHAnsi" w:cstheme="minorHAnsi"/>
                <w:sz w:val="22"/>
                <w:szCs w:val="22"/>
              </w:rPr>
              <w:t xml:space="preserve">Signed: </w:t>
            </w:r>
            <w:r w:rsidR="00734D98" w:rsidRPr="00730129">
              <w:rPr>
                <w:rFonts w:asciiTheme="minorHAnsi" w:hAnsiTheme="minorHAnsi" w:cstheme="minorHAnsi"/>
                <w:sz w:val="22"/>
                <w:szCs w:val="22"/>
              </w:rPr>
              <w:t>ECT</w:t>
            </w:r>
            <w:r w:rsidRPr="00730129">
              <w:rPr>
                <w:rFonts w:asciiTheme="minorHAnsi" w:hAnsiTheme="minorHAnsi" w:cstheme="minorHAnsi"/>
                <w:sz w:val="22"/>
                <w:szCs w:val="22"/>
              </w:rPr>
              <w:t>………………………………… Induction tutor……………..................…………</w:t>
            </w:r>
          </w:p>
        </w:tc>
      </w:tr>
      <w:tr w:rsidR="00794217" w:rsidRPr="00730129" w14:paraId="4C753C62" w14:textId="77777777" w:rsidTr="007D7F95">
        <w:trPr>
          <w:trHeight w:val="411"/>
        </w:trPr>
        <w:tc>
          <w:tcPr>
            <w:tcW w:w="9178" w:type="dxa"/>
            <w:gridSpan w:val="3"/>
            <w:vAlign w:val="center"/>
          </w:tcPr>
          <w:p w14:paraId="4C753C61" w14:textId="77777777" w:rsidR="00794217" w:rsidRPr="00730129" w:rsidRDefault="00794217" w:rsidP="007D7F95">
            <w:pPr>
              <w:rPr>
                <w:rFonts w:asciiTheme="minorHAnsi" w:hAnsiTheme="minorHAnsi" w:cstheme="minorHAnsi"/>
                <w:sz w:val="22"/>
                <w:szCs w:val="22"/>
              </w:rPr>
            </w:pPr>
            <w:r w:rsidRPr="00730129">
              <w:rPr>
                <w:rFonts w:asciiTheme="minorHAnsi" w:hAnsiTheme="minorHAnsi" w:cstheme="minorHAnsi"/>
                <w:sz w:val="22"/>
                <w:szCs w:val="22"/>
              </w:rPr>
              <w:t>Date of next review meeting</w:t>
            </w:r>
          </w:p>
        </w:tc>
      </w:tr>
    </w:tbl>
    <w:p w14:paraId="4C753C63" w14:textId="77777777" w:rsidR="0012609B" w:rsidRPr="00730129" w:rsidRDefault="0012609B" w:rsidP="00794217">
      <w:pPr>
        <w:rPr>
          <w:rFonts w:asciiTheme="minorHAnsi" w:hAnsiTheme="minorHAnsi" w:cstheme="minorHAnsi"/>
          <w:sz w:val="22"/>
          <w:szCs w:val="22"/>
        </w:rPr>
      </w:pPr>
    </w:p>
    <w:sectPr w:rsidR="0012609B" w:rsidRPr="00730129" w:rsidSect="007C1A1C">
      <w:headerReference w:type="default" r:id="rId8"/>
      <w:footerReference w:type="default" r:id="rId9"/>
      <w:pgSz w:w="11906" w:h="16838" w:code="9"/>
      <w:pgMar w:top="720" w:right="720" w:bottom="720" w:left="72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394C6" w14:textId="77777777" w:rsidR="003366FB" w:rsidRDefault="003366FB" w:rsidP="00B0503A">
      <w:r>
        <w:separator/>
      </w:r>
    </w:p>
  </w:endnote>
  <w:endnote w:type="continuationSeparator" w:id="0">
    <w:p w14:paraId="1D462AFC" w14:textId="77777777" w:rsidR="003366FB" w:rsidRDefault="003366FB"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745219"/>
      <w:docPartObj>
        <w:docPartGallery w:val="Page Numbers (Bottom of Page)"/>
        <w:docPartUnique/>
      </w:docPartObj>
    </w:sdtPr>
    <w:sdtEndPr>
      <w:rPr>
        <w:noProof/>
      </w:rPr>
    </w:sdtEndPr>
    <w:sdtContent>
      <w:p w14:paraId="04D8D4AB" w14:textId="77777777" w:rsidR="009724C1" w:rsidRPr="009724C1" w:rsidRDefault="009724C1">
        <w:pPr>
          <w:pStyle w:val="Footer"/>
          <w:jc w:val="right"/>
          <w:rPr>
            <w:rFonts w:asciiTheme="minorHAnsi" w:hAnsiTheme="minorHAnsi" w:cstheme="minorHAnsi"/>
            <w:noProof/>
          </w:rPr>
        </w:pPr>
        <w:r w:rsidRPr="009724C1">
          <w:rPr>
            <w:rFonts w:asciiTheme="minorHAnsi" w:hAnsiTheme="minorHAnsi" w:cstheme="minorHAnsi"/>
          </w:rPr>
          <w:fldChar w:fldCharType="begin"/>
        </w:r>
        <w:r w:rsidRPr="009724C1">
          <w:rPr>
            <w:rFonts w:asciiTheme="minorHAnsi" w:hAnsiTheme="minorHAnsi" w:cstheme="minorHAnsi"/>
          </w:rPr>
          <w:instrText xml:space="preserve"> PAGE   \* MERGEFORMAT </w:instrText>
        </w:r>
        <w:r w:rsidRPr="009724C1">
          <w:rPr>
            <w:rFonts w:asciiTheme="minorHAnsi" w:hAnsiTheme="minorHAnsi" w:cstheme="minorHAnsi"/>
          </w:rPr>
          <w:fldChar w:fldCharType="separate"/>
        </w:r>
        <w:r w:rsidRPr="009724C1">
          <w:rPr>
            <w:rFonts w:asciiTheme="minorHAnsi" w:hAnsiTheme="minorHAnsi" w:cstheme="minorHAnsi"/>
            <w:noProof/>
          </w:rPr>
          <w:t>2</w:t>
        </w:r>
        <w:r w:rsidRPr="009724C1">
          <w:rPr>
            <w:rFonts w:asciiTheme="minorHAnsi" w:hAnsiTheme="minorHAnsi" w:cstheme="minorHAnsi"/>
            <w:noProof/>
          </w:rPr>
          <w:fldChar w:fldCharType="end"/>
        </w:r>
      </w:p>
      <w:p w14:paraId="53441343" w14:textId="436FDDBB" w:rsidR="009724C1" w:rsidRPr="009724C1" w:rsidRDefault="009724C1" w:rsidP="009724C1">
        <w:pPr>
          <w:pStyle w:val="Footer"/>
          <w:rPr>
            <w:rFonts w:asciiTheme="minorHAnsi" w:hAnsiTheme="minorHAnsi" w:cstheme="minorHAnsi"/>
          </w:rPr>
        </w:pPr>
        <w:r w:rsidRPr="009724C1">
          <w:rPr>
            <w:rFonts w:asciiTheme="minorHAnsi" w:hAnsiTheme="minorHAnsi" w:cstheme="minorHAnsi"/>
          </w:rPr>
          <w:t>September 202</w:t>
        </w:r>
        <w:r w:rsidR="007B2D16">
          <w:rPr>
            <w:rFonts w:asciiTheme="minorHAnsi" w:hAnsiTheme="minorHAnsi" w:cstheme="minorHAnsi"/>
          </w:rPr>
          <w:t>5</w:t>
        </w:r>
      </w:p>
      <w:p w14:paraId="2D6F17CB" w14:textId="4FBA99CF" w:rsidR="009724C1" w:rsidRDefault="009724C1" w:rsidP="009724C1">
        <w:pPr>
          <w:pStyle w:val="Footer"/>
        </w:pPr>
        <w:r w:rsidRPr="009724C1">
          <w:rPr>
            <w:rFonts w:asciiTheme="minorHAnsi" w:hAnsiTheme="minorHAnsi" w:cstheme="minorHAnsi"/>
          </w:rPr>
          <w:t>Review: September 202</w:t>
        </w:r>
        <w:r w:rsidR="007B2D16">
          <w:rPr>
            <w:rFonts w:asciiTheme="minorHAnsi" w:hAnsiTheme="minorHAnsi" w:cstheme="minorHAnsi"/>
          </w:rPr>
          <w:t>6</w:t>
        </w:r>
      </w:p>
    </w:sdtContent>
  </w:sdt>
  <w:p w14:paraId="75F66AEF" w14:textId="77777777" w:rsidR="003366FB" w:rsidRPr="003366FB" w:rsidRDefault="003366FB" w:rsidP="001E4FC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973CF" w14:textId="77777777" w:rsidR="003366FB" w:rsidRDefault="003366FB" w:rsidP="00B0503A">
      <w:r>
        <w:separator/>
      </w:r>
    </w:p>
  </w:footnote>
  <w:footnote w:type="continuationSeparator" w:id="0">
    <w:p w14:paraId="12F06BA6" w14:textId="77777777" w:rsidR="003366FB" w:rsidRDefault="003366FB"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3C68" w14:textId="237F8842" w:rsidR="003366FB" w:rsidRPr="00794217" w:rsidRDefault="00730129" w:rsidP="003366FB">
    <w:pPr>
      <w:pStyle w:val="Header"/>
      <w:tabs>
        <w:tab w:val="left" w:pos="3930"/>
      </w:tabs>
      <w:jc w:val="left"/>
    </w:pPr>
    <w:r>
      <w:rPr>
        <w:noProof/>
      </w:rPr>
      <w:drawing>
        <wp:anchor distT="0" distB="0" distL="114300" distR="114300" simplePos="0" relativeHeight="251658240" behindDoc="1" locked="0" layoutInCell="1" allowOverlap="1" wp14:anchorId="0C4F1D95" wp14:editId="1D0F7481">
          <wp:simplePos x="0" y="0"/>
          <wp:positionH relativeFrom="column">
            <wp:posOffset>5632450</wp:posOffset>
          </wp:positionH>
          <wp:positionV relativeFrom="paragraph">
            <wp:posOffset>-348615</wp:posOffset>
          </wp:positionV>
          <wp:extent cx="1426845" cy="707390"/>
          <wp:effectExtent l="0" t="0" r="1905" b="0"/>
          <wp:wrapTight wrapText="bothSides">
            <wp:wrapPolygon edited="0">
              <wp:start x="0" y="0"/>
              <wp:lineTo x="0" y="20941"/>
              <wp:lineTo x="21340" y="20941"/>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707390"/>
                  </a:xfrm>
                  <a:prstGeom prst="rect">
                    <a:avLst/>
                  </a:prstGeom>
                  <a:noFill/>
                </pic:spPr>
              </pic:pic>
            </a:graphicData>
          </a:graphic>
          <wp14:sizeRelH relativeFrom="page">
            <wp14:pctWidth>0</wp14:pctWidth>
          </wp14:sizeRelH>
          <wp14:sizeRelV relativeFrom="page">
            <wp14:pctHeight>0</wp14:pctHeight>
          </wp14:sizeRelV>
        </wp:anchor>
      </w:drawing>
    </w:r>
    <w:r w:rsidR="003366FB">
      <w:tab/>
    </w:r>
    <w:r w:rsidR="003366FB">
      <w:tab/>
    </w:r>
    <w:r w:rsidR="003366F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1B5"/>
    <w:multiLevelType w:val="hybridMultilevel"/>
    <w:tmpl w:val="30021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D375D2"/>
    <w:multiLevelType w:val="hybridMultilevel"/>
    <w:tmpl w:val="748A500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0B6AEA"/>
    <w:multiLevelType w:val="hybridMultilevel"/>
    <w:tmpl w:val="D324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A4993"/>
    <w:multiLevelType w:val="hybridMultilevel"/>
    <w:tmpl w:val="29E82644"/>
    <w:lvl w:ilvl="0" w:tplc="4EB00E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57ECE"/>
    <w:multiLevelType w:val="hybridMultilevel"/>
    <w:tmpl w:val="CE08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B47FD"/>
    <w:multiLevelType w:val="hybridMultilevel"/>
    <w:tmpl w:val="EE364F5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1EE729D"/>
    <w:multiLevelType w:val="hybridMultilevel"/>
    <w:tmpl w:val="6146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5257C"/>
    <w:multiLevelType w:val="hybridMultilevel"/>
    <w:tmpl w:val="DA28B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E5F1D"/>
    <w:multiLevelType w:val="hybridMultilevel"/>
    <w:tmpl w:val="E48C6606"/>
    <w:lvl w:ilvl="0" w:tplc="6F70B4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B689E"/>
    <w:multiLevelType w:val="hybridMultilevel"/>
    <w:tmpl w:val="965CC4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A607D1"/>
    <w:multiLevelType w:val="hybridMultilevel"/>
    <w:tmpl w:val="2C6CA5A2"/>
    <w:lvl w:ilvl="0" w:tplc="B404B1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07BDC"/>
    <w:multiLevelType w:val="hybridMultilevel"/>
    <w:tmpl w:val="D704676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870B6"/>
    <w:multiLevelType w:val="hybridMultilevel"/>
    <w:tmpl w:val="3E442E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B123BF8"/>
    <w:multiLevelType w:val="hybridMultilevel"/>
    <w:tmpl w:val="9738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0080D"/>
    <w:multiLevelType w:val="hybridMultilevel"/>
    <w:tmpl w:val="F42C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72F37"/>
    <w:multiLevelType w:val="hybridMultilevel"/>
    <w:tmpl w:val="060EC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4137F4"/>
    <w:multiLevelType w:val="hybridMultilevel"/>
    <w:tmpl w:val="7BB8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06749"/>
    <w:multiLevelType w:val="hybridMultilevel"/>
    <w:tmpl w:val="8F1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12E9D"/>
    <w:multiLevelType w:val="hybridMultilevel"/>
    <w:tmpl w:val="F674734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E7323F2"/>
    <w:multiLevelType w:val="hybridMultilevel"/>
    <w:tmpl w:val="5DECA8B0"/>
    <w:lvl w:ilvl="0" w:tplc="08090003">
      <w:start w:val="1"/>
      <w:numFmt w:val="bullet"/>
      <w:lvlText w:val="o"/>
      <w:lvlJc w:val="left"/>
      <w:pPr>
        <w:ind w:left="1288" w:hanging="360"/>
      </w:pPr>
      <w:rPr>
        <w:rFonts w:ascii="Courier New" w:hAnsi="Courier New" w:cs="Courier New"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1" w15:restartNumberingAfterBreak="0">
    <w:nsid w:val="5EB74AB1"/>
    <w:multiLevelType w:val="hybridMultilevel"/>
    <w:tmpl w:val="5A14421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F2F67E2"/>
    <w:multiLevelType w:val="hybridMultilevel"/>
    <w:tmpl w:val="41C2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17391"/>
    <w:multiLevelType w:val="hybridMultilevel"/>
    <w:tmpl w:val="0A0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E7BE0"/>
    <w:multiLevelType w:val="hybridMultilevel"/>
    <w:tmpl w:val="60FAB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42703"/>
    <w:multiLevelType w:val="hybridMultilevel"/>
    <w:tmpl w:val="B954680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cs="Wingdings" w:hint="default"/>
      </w:rPr>
    </w:lvl>
    <w:lvl w:ilvl="3" w:tplc="08090001" w:tentative="1">
      <w:start w:val="1"/>
      <w:numFmt w:val="bullet"/>
      <w:lvlText w:val=""/>
      <w:lvlJc w:val="left"/>
      <w:pPr>
        <w:tabs>
          <w:tab w:val="num" w:pos="3164"/>
        </w:tabs>
        <w:ind w:left="3164" w:hanging="360"/>
      </w:pPr>
      <w:rPr>
        <w:rFonts w:ascii="Symbol" w:hAnsi="Symbol" w:cs="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cs="Wingdings" w:hint="default"/>
      </w:rPr>
    </w:lvl>
    <w:lvl w:ilvl="6" w:tplc="08090001" w:tentative="1">
      <w:start w:val="1"/>
      <w:numFmt w:val="bullet"/>
      <w:lvlText w:val=""/>
      <w:lvlJc w:val="left"/>
      <w:pPr>
        <w:tabs>
          <w:tab w:val="num" w:pos="5324"/>
        </w:tabs>
        <w:ind w:left="5324" w:hanging="360"/>
      </w:pPr>
      <w:rPr>
        <w:rFonts w:ascii="Symbol" w:hAnsi="Symbol" w:cs="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cs="Wingdings" w:hint="default"/>
      </w:rPr>
    </w:lvl>
  </w:abstractNum>
  <w:abstractNum w:abstractNumId="27" w15:restartNumberingAfterBreak="0">
    <w:nsid w:val="7C8843E0"/>
    <w:multiLevelType w:val="hybridMultilevel"/>
    <w:tmpl w:val="307A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B39C2"/>
    <w:multiLevelType w:val="hybridMultilevel"/>
    <w:tmpl w:val="2D906FA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F06688F"/>
    <w:multiLevelType w:val="hybridMultilevel"/>
    <w:tmpl w:val="EA22C09E"/>
    <w:lvl w:ilvl="0" w:tplc="245E71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
  </w:num>
  <w:num w:numId="4">
    <w:abstractNumId w:val="21"/>
  </w:num>
  <w:num w:numId="5">
    <w:abstractNumId w:val="9"/>
  </w:num>
  <w:num w:numId="6">
    <w:abstractNumId w:val="19"/>
  </w:num>
  <w:num w:numId="7">
    <w:abstractNumId w:val="28"/>
  </w:num>
  <w:num w:numId="8">
    <w:abstractNumId w:val="11"/>
  </w:num>
  <w:num w:numId="9">
    <w:abstractNumId w:val="26"/>
  </w:num>
  <w:num w:numId="10">
    <w:abstractNumId w:val="5"/>
  </w:num>
  <w:num w:numId="11">
    <w:abstractNumId w:val="7"/>
  </w:num>
  <w:num w:numId="12">
    <w:abstractNumId w:val="22"/>
  </w:num>
  <w:num w:numId="13">
    <w:abstractNumId w:val="0"/>
  </w:num>
  <w:num w:numId="14">
    <w:abstractNumId w:val="16"/>
  </w:num>
  <w:num w:numId="15">
    <w:abstractNumId w:val="4"/>
  </w:num>
  <w:num w:numId="16">
    <w:abstractNumId w:val="27"/>
  </w:num>
  <w:num w:numId="17">
    <w:abstractNumId w:val="13"/>
  </w:num>
  <w:num w:numId="18">
    <w:abstractNumId w:val="14"/>
  </w:num>
  <w:num w:numId="19">
    <w:abstractNumId w:val="25"/>
  </w:num>
  <w:num w:numId="20">
    <w:abstractNumId w:val="20"/>
  </w:num>
  <w:num w:numId="21">
    <w:abstractNumId w:val="23"/>
  </w:num>
  <w:num w:numId="22">
    <w:abstractNumId w:val="6"/>
  </w:num>
  <w:num w:numId="23">
    <w:abstractNumId w:val="18"/>
  </w:num>
  <w:num w:numId="24">
    <w:abstractNumId w:val="17"/>
  </w:num>
  <w:num w:numId="25">
    <w:abstractNumId w:val="8"/>
  </w:num>
  <w:num w:numId="26">
    <w:abstractNumId w:val="10"/>
  </w:num>
  <w:num w:numId="27">
    <w:abstractNumId w:val="29"/>
  </w:num>
  <w:num w:numId="28">
    <w:abstractNumId w:val="3"/>
  </w:num>
  <w:num w:numId="29">
    <w:abstractNumId w:val="15"/>
  </w:num>
  <w:num w:numId="3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1"/>
    <w:rsid w:val="00010B9C"/>
    <w:rsid w:val="000118EB"/>
    <w:rsid w:val="000158B7"/>
    <w:rsid w:val="000234DD"/>
    <w:rsid w:val="00051332"/>
    <w:rsid w:val="000514CF"/>
    <w:rsid w:val="00051B31"/>
    <w:rsid w:val="00054A69"/>
    <w:rsid w:val="00055775"/>
    <w:rsid w:val="00065C07"/>
    <w:rsid w:val="00072045"/>
    <w:rsid w:val="000821BC"/>
    <w:rsid w:val="00091662"/>
    <w:rsid w:val="000A0D56"/>
    <w:rsid w:val="000A1B61"/>
    <w:rsid w:val="000A7690"/>
    <w:rsid w:val="000B1F79"/>
    <w:rsid w:val="000B279E"/>
    <w:rsid w:val="000B31DB"/>
    <w:rsid w:val="000B43F4"/>
    <w:rsid w:val="000C1526"/>
    <w:rsid w:val="000C5C85"/>
    <w:rsid w:val="000C5CAF"/>
    <w:rsid w:val="000C7DFD"/>
    <w:rsid w:val="000D1B8F"/>
    <w:rsid w:val="000D6991"/>
    <w:rsid w:val="000E384C"/>
    <w:rsid w:val="000E4C5B"/>
    <w:rsid w:val="000F0E17"/>
    <w:rsid w:val="000F232F"/>
    <w:rsid w:val="000F5C78"/>
    <w:rsid w:val="000F7D44"/>
    <w:rsid w:val="001042D5"/>
    <w:rsid w:val="00112ADD"/>
    <w:rsid w:val="00114C23"/>
    <w:rsid w:val="0012609B"/>
    <w:rsid w:val="00145EF9"/>
    <w:rsid w:val="00152745"/>
    <w:rsid w:val="001818DF"/>
    <w:rsid w:val="001921F7"/>
    <w:rsid w:val="0019417B"/>
    <w:rsid w:val="001954E9"/>
    <w:rsid w:val="001A7187"/>
    <w:rsid w:val="001E3298"/>
    <w:rsid w:val="001E4FC1"/>
    <w:rsid w:val="001F127C"/>
    <w:rsid w:val="00223A70"/>
    <w:rsid w:val="00243BFB"/>
    <w:rsid w:val="00261BC2"/>
    <w:rsid w:val="002807FB"/>
    <w:rsid w:val="00292C7E"/>
    <w:rsid w:val="002C5807"/>
    <w:rsid w:val="002C7FE3"/>
    <w:rsid w:val="002E22E7"/>
    <w:rsid w:val="00307120"/>
    <w:rsid w:val="00317214"/>
    <w:rsid w:val="00331805"/>
    <w:rsid w:val="00332884"/>
    <w:rsid w:val="003366FB"/>
    <w:rsid w:val="003369B0"/>
    <w:rsid w:val="00342AE0"/>
    <w:rsid w:val="00360DD6"/>
    <w:rsid w:val="00361154"/>
    <w:rsid w:val="0038301C"/>
    <w:rsid w:val="00383528"/>
    <w:rsid w:val="003C10F8"/>
    <w:rsid w:val="003C6BDD"/>
    <w:rsid w:val="003D032E"/>
    <w:rsid w:val="003D383B"/>
    <w:rsid w:val="003D5133"/>
    <w:rsid w:val="003D6BB4"/>
    <w:rsid w:val="003D7F53"/>
    <w:rsid w:val="003F6B5F"/>
    <w:rsid w:val="004010D3"/>
    <w:rsid w:val="00405F42"/>
    <w:rsid w:val="00416047"/>
    <w:rsid w:val="004273D2"/>
    <w:rsid w:val="00445275"/>
    <w:rsid w:val="00445D3D"/>
    <w:rsid w:val="00473941"/>
    <w:rsid w:val="00476AE8"/>
    <w:rsid w:val="00476DD9"/>
    <w:rsid w:val="004860E6"/>
    <w:rsid w:val="004A3169"/>
    <w:rsid w:val="004A63F8"/>
    <w:rsid w:val="004C2D37"/>
    <w:rsid w:val="004C5523"/>
    <w:rsid w:val="004C74E8"/>
    <w:rsid w:val="004C7DC2"/>
    <w:rsid w:val="004D0FEA"/>
    <w:rsid w:val="004E7CD5"/>
    <w:rsid w:val="004F4447"/>
    <w:rsid w:val="00525D4B"/>
    <w:rsid w:val="00544D98"/>
    <w:rsid w:val="0055478D"/>
    <w:rsid w:val="005622CA"/>
    <w:rsid w:val="00574C22"/>
    <w:rsid w:val="00575DB7"/>
    <w:rsid w:val="00583299"/>
    <w:rsid w:val="00592730"/>
    <w:rsid w:val="005972D3"/>
    <w:rsid w:val="005A4735"/>
    <w:rsid w:val="005B0BCE"/>
    <w:rsid w:val="005B4C6B"/>
    <w:rsid w:val="005D5104"/>
    <w:rsid w:val="005E2127"/>
    <w:rsid w:val="005E7AD2"/>
    <w:rsid w:val="005F1435"/>
    <w:rsid w:val="00600FFB"/>
    <w:rsid w:val="00616AA8"/>
    <w:rsid w:val="00625902"/>
    <w:rsid w:val="006340BB"/>
    <w:rsid w:val="00634B0F"/>
    <w:rsid w:val="00662146"/>
    <w:rsid w:val="006659B3"/>
    <w:rsid w:val="0066651C"/>
    <w:rsid w:val="006729C5"/>
    <w:rsid w:val="00673A9C"/>
    <w:rsid w:val="00677128"/>
    <w:rsid w:val="00677752"/>
    <w:rsid w:val="006C2C75"/>
    <w:rsid w:val="006C3DDA"/>
    <w:rsid w:val="006D3896"/>
    <w:rsid w:val="006D7F17"/>
    <w:rsid w:val="006E0004"/>
    <w:rsid w:val="006F4013"/>
    <w:rsid w:val="006F6D39"/>
    <w:rsid w:val="007038E0"/>
    <w:rsid w:val="007151FF"/>
    <w:rsid w:val="00715F2E"/>
    <w:rsid w:val="00730129"/>
    <w:rsid w:val="00731324"/>
    <w:rsid w:val="00734D98"/>
    <w:rsid w:val="00743F05"/>
    <w:rsid w:val="007519F4"/>
    <w:rsid w:val="00764DD0"/>
    <w:rsid w:val="0077414A"/>
    <w:rsid w:val="0079020D"/>
    <w:rsid w:val="00794217"/>
    <w:rsid w:val="007A24EC"/>
    <w:rsid w:val="007A4409"/>
    <w:rsid w:val="007A44C2"/>
    <w:rsid w:val="007B2D16"/>
    <w:rsid w:val="007B3DED"/>
    <w:rsid w:val="007B719D"/>
    <w:rsid w:val="007C1A1C"/>
    <w:rsid w:val="007D7F95"/>
    <w:rsid w:val="007E2EC9"/>
    <w:rsid w:val="007F1CAB"/>
    <w:rsid w:val="007F5127"/>
    <w:rsid w:val="007F61AA"/>
    <w:rsid w:val="008152F8"/>
    <w:rsid w:val="00815CA7"/>
    <w:rsid w:val="00817377"/>
    <w:rsid w:val="00825F00"/>
    <w:rsid w:val="008271BA"/>
    <w:rsid w:val="0083245E"/>
    <w:rsid w:val="00843EB7"/>
    <w:rsid w:val="00843FDA"/>
    <w:rsid w:val="00845A09"/>
    <w:rsid w:val="0085339E"/>
    <w:rsid w:val="008558C5"/>
    <w:rsid w:val="0086089D"/>
    <w:rsid w:val="00882498"/>
    <w:rsid w:val="00884908"/>
    <w:rsid w:val="008946D4"/>
    <w:rsid w:val="00895D8D"/>
    <w:rsid w:val="00897310"/>
    <w:rsid w:val="00897479"/>
    <w:rsid w:val="008A4A4E"/>
    <w:rsid w:val="008A4B72"/>
    <w:rsid w:val="008A53EF"/>
    <w:rsid w:val="008B11C5"/>
    <w:rsid w:val="008B3A77"/>
    <w:rsid w:val="008C28D5"/>
    <w:rsid w:val="008D2180"/>
    <w:rsid w:val="008D4930"/>
    <w:rsid w:val="008D71C4"/>
    <w:rsid w:val="008E270D"/>
    <w:rsid w:val="008E5F0B"/>
    <w:rsid w:val="00914693"/>
    <w:rsid w:val="00914EBE"/>
    <w:rsid w:val="0092040B"/>
    <w:rsid w:val="0092283A"/>
    <w:rsid w:val="009271B3"/>
    <w:rsid w:val="00930692"/>
    <w:rsid w:val="00935CB8"/>
    <w:rsid w:val="00936618"/>
    <w:rsid w:val="0093789E"/>
    <w:rsid w:val="0094040C"/>
    <w:rsid w:val="00941768"/>
    <w:rsid w:val="00945EE5"/>
    <w:rsid w:val="0096633F"/>
    <w:rsid w:val="009663E1"/>
    <w:rsid w:val="009724C1"/>
    <w:rsid w:val="00977600"/>
    <w:rsid w:val="0098238C"/>
    <w:rsid w:val="00992329"/>
    <w:rsid w:val="009979DC"/>
    <w:rsid w:val="009A2F78"/>
    <w:rsid w:val="009A7135"/>
    <w:rsid w:val="009C5685"/>
    <w:rsid w:val="009C5A47"/>
    <w:rsid w:val="009C7ED0"/>
    <w:rsid w:val="009E1784"/>
    <w:rsid w:val="009F1308"/>
    <w:rsid w:val="009F6C38"/>
    <w:rsid w:val="009F7016"/>
    <w:rsid w:val="00A12421"/>
    <w:rsid w:val="00A24753"/>
    <w:rsid w:val="00A32DAD"/>
    <w:rsid w:val="00A70255"/>
    <w:rsid w:val="00A75259"/>
    <w:rsid w:val="00A77AE6"/>
    <w:rsid w:val="00AB0401"/>
    <w:rsid w:val="00AB6A59"/>
    <w:rsid w:val="00AB75F6"/>
    <w:rsid w:val="00B01E63"/>
    <w:rsid w:val="00B0503A"/>
    <w:rsid w:val="00B0524C"/>
    <w:rsid w:val="00B221B6"/>
    <w:rsid w:val="00B252F4"/>
    <w:rsid w:val="00B46D3B"/>
    <w:rsid w:val="00B50FBC"/>
    <w:rsid w:val="00B51ECE"/>
    <w:rsid w:val="00B547BD"/>
    <w:rsid w:val="00B6487C"/>
    <w:rsid w:val="00B66ED7"/>
    <w:rsid w:val="00B815A0"/>
    <w:rsid w:val="00B92123"/>
    <w:rsid w:val="00B96979"/>
    <w:rsid w:val="00BA4A8E"/>
    <w:rsid w:val="00BA4CD9"/>
    <w:rsid w:val="00BC126F"/>
    <w:rsid w:val="00BC1326"/>
    <w:rsid w:val="00BD0E56"/>
    <w:rsid w:val="00BF3CC2"/>
    <w:rsid w:val="00BF7731"/>
    <w:rsid w:val="00C1146B"/>
    <w:rsid w:val="00C16475"/>
    <w:rsid w:val="00C32EDD"/>
    <w:rsid w:val="00C427ED"/>
    <w:rsid w:val="00C44D27"/>
    <w:rsid w:val="00C45AFB"/>
    <w:rsid w:val="00C56770"/>
    <w:rsid w:val="00C663C1"/>
    <w:rsid w:val="00C674DA"/>
    <w:rsid w:val="00C90DBF"/>
    <w:rsid w:val="00CB2D31"/>
    <w:rsid w:val="00CB3E65"/>
    <w:rsid w:val="00CC3931"/>
    <w:rsid w:val="00CC650B"/>
    <w:rsid w:val="00CC73C6"/>
    <w:rsid w:val="00CE2965"/>
    <w:rsid w:val="00D02D84"/>
    <w:rsid w:val="00D11BB2"/>
    <w:rsid w:val="00D176B3"/>
    <w:rsid w:val="00D30768"/>
    <w:rsid w:val="00D44F63"/>
    <w:rsid w:val="00D52363"/>
    <w:rsid w:val="00D54245"/>
    <w:rsid w:val="00D63D53"/>
    <w:rsid w:val="00D76B15"/>
    <w:rsid w:val="00D9252D"/>
    <w:rsid w:val="00DD33BD"/>
    <w:rsid w:val="00DE2644"/>
    <w:rsid w:val="00DE2A48"/>
    <w:rsid w:val="00DE54E1"/>
    <w:rsid w:val="00DF4B0D"/>
    <w:rsid w:val="00E07C58"/>
    <w:rsid w:val="00E1508B"/>
    <w:rsid w:val="00E15E43"/>
    <w:rsid w:val="00E309DF"/>
    <w:rsid w:val="00E34603"/>
    <w:rsid w:val="00E3550A"/>
    <w:rsid w:val="00E36E2C"/>
    <w:rsid w:val="00E5795B"/>
    <w:rsid w:val="00E7238C"/>
    <w:rsid w:val="00E7770D"/>
    <w:rsid w:val="00E87851"/>
    <w:rsid w:val="00E963A1"/>
    <w:rsid w:val="00E96495"/>
    <w:rsid w:val="00E97814"/>
    <w:rsid w:val="00EA3B22"/>
    <w:rsid w:val="00EC13DD"/>
    <w:rsid w:val="00ED08E9"/>
    <w:rsid w:val="00ED28B5"/>
    <w:rsid w:val="00ED58B6"/>
    <w:rsid w:val="00EE718C"/>
    <w:rsid w:val="00EF3A29"/>
    <w:rsid w:val="00F02A7C"/>
    <w:rsid w:val="00F04E45"/>
    <w:rsid w:val="00F07BEE"/>
    <w:rsid w:val="00F12159"/>
    <w:rsid w:val="00F370EE"/>
    <w:rsid w:val="00F41E8E"/>
    <w:rsid w:val="00F5306B"/>
    <w:rsid w:val="00F53BDE"/>
    <w:rsid w:val="00F6145B"/>
    <w:rsid w:val="00F6213C"/>
    <w:rsid w:val="00F64CB5"/>
    <w:rsid w:val="00F80A34"/>
    <w:rsid w:val="00F85F88"/>
    <w:rsid w:val="00F873CA"/>
    <w:rsid w:val="00FA3197"/>
    <w:rsid w:val="00FA5E20"/>
    <w:rsid w:val="00FA7350"/>
    <w:rsid w:val="00FB400D"/>
    <w:rsid w:val="00FC2C11"/>
    <w:rsid w:val="00FD23DD"/>
    <w:rsid w:val="00FD79DA"/>
    <w:rsid w:val="00FF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4337"/>
    <o:shapelayout v:ext="edit">
      <o:idmap v:ext="edit" data="1"/>
    </o:shapelayout>
  </w:shapeDefaults>
  <w:decimalSymbol w:val="."/>
  <w:listSeparator w:val=","/>
  <w14:docId w14:val="4C7539BB"/>
  <w15:docId w15:val="{20B5A1F8-CBE4-45AC-88E9-87404FD7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uiPriority w:val="99"/>
    <w:qFormat/>
    <w:rsid w:val="00730129"/>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uiPriority w:val="99"/>
    <w:qFormat/>
    <w:rsid w:val="0079020D"/>
    <w:pPr>
      <w:keepNext/>
      <w:keepLines/>
      <w:spacing w:after="0"/>
      <w:outlineLvl w:val="1"/>
    </w:pPr>
    <w:rPr>
      <w:rFonts w:cstheme="majorBidi"/>
      <w:b/>
      <w:bCs/>
    </w:rPr>
  </w:style>
  <w:style w:type="paragraph" w:styleId="Heading3">
    <w:name w:val="heading 3"/>
    <w:basedOn w:val="Normal"/>
    <w:next w:val="Normal"/>
    <w:link w:val="Heading3Char"/>
    <w:autoRedefine/>
    <w:uiPriority w:val="99"/>
    <w:unhideWhenUsed/>
    <w:qFormat/>
    <w:rsid w:val="005972D3"/>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9"/>
    <w:unhideWhenUsed/>
    <w:qFormat/>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uiPriority w:val="99"/>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uiPriority w:val="99"/>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uiPriority w:val="99"/>
    <w:rsid w:val="00730129"/>
    <w:rPr>
      <w:rFonts w:eastAsiaTheme="majorEastAsia" w:cstheme="minorHAnsi"/>
      <w:b/>
      <w:bCs/>
      <w:sz w:val="40"/>
      <w:szCs w:val="40"/>
      <w:lang w:eastAsia="en-GB"/>
    </w:rPr>
  </w:style>
  <w:style w:type="character" w:customStyle="1" w:styleId="Heading2Char">
    <w:name w:val="Heading 2 Char"/>
    <w:basedOn w:val="DefaultParagraphFont"/>
    <w:link w:val="Heading2"/>
    <w:uiPriority w:val="99"/>
    <w:rsid w:val="0079020D"/>
    <w:rPr>
      <w:rFonts w:ascii="Arial" w:eastAsia="Times New Roman" w:hAnsi="Arial" w:cstheme="majorBidi"/>
      <w:b/>
      <w:bCs/>
      <w:sz w:val="20"/>
      <w:szCs w:val="20"/>
      <w:lang w:eastAsia="en-GB"/>
    </w:rPr>
  </w:style>
  <w:style w:type="character" w:customStyle="1" w:styleId="Heading3Char">
    <w:name w:val="Heading 3 Char"/>
    <w:basedOn w:val="DefaultParagraphFont"/>
    <w:link w:val="Heading3"/>
    <w:uiPriority w:val="99"/>
    <w:rsid w:val="005972D3"/>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uiPriority w:val="99"/>
    <w:qFormat/>
    <w:rsid w:val="004C5523"/>
    <w:rPr>
      <w:color w:val="800000"/>
    </w:rPr>
  </w:style>
  <w:style w:type="character" w:customStyle="1" w:styleId="DarkRedChar">
    <w:name w:val="Dark Red Char"/>
    <w:basedOn w:val="DefaultParagraphFont"/>
    <w:link w:val="DarkRed"/>
    <w:uiPriority w:val="99"/>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uiPriority w:val="99"/>
    <w:rsid w:val="005A4735"/>
  </w:style>
  <w:style w:type="character" w:customStyle="1" w:styleId="FootnoteTextChar">
    <w:name w:val="Footnote Text Char"/>
    <w:basedOn w:val="DefaultParagraphFont"/>
    <w:link w:val="FootnoteText"/>
    <w:uiPriority w:val="99"/>
    <w:rsid w:val="005A4735"/>
    <w:rPr>
      <w:rFonts w:ascii="Arial" w:eastAsia="Times New Roman" w:hAnsi="Arial" w:cs="Times New Roman"/>
      <w:sz w:val="20"/>
      <w:szCs w:val="20"/>
      <w:lang w:eastAsia="en-GB"/>
    </w:rPr>
  </w:style>
  <w:style w:type="character" w:styleId="FootnoteReference">
    <w:name w:val="footnote reference"/>
    <w:basedOn w:val="DefaultParagraphFont"/>
    <w:uiPriority w:val="99"/>
    <w:rsid w:val="005A4735"/>
    <w:rPr>
      <w:vertAlign w:val="superscript"/>
    </w:rPr>
  </w:style>
  <w:style w:type="paragraph" w:customStyle="1" w:styleId="Bullet1">
    <w:name w:val="Bullet 1"/>
    <w:basedOn w:val="Normal"/>
    <w:link w:val="Bullet1Char"/>
    <w:uiPriority w:val="99"/>
    <w:qFormat/>
    <w:rsid w:val="00445D3D"/>
    <w:pPr>
      <w:numPr>
        <w:numId w:val="2"/>
      </w:numPr>
      <w:ind w:left="568" w:hanging="284"/>
    </w:pPr>
  </w:style>
  <w:style w:type="paragraph" w:customStyle="1" w:styleId="Bullet2">
    <w:name w:val="Bullet 2"/>
    <w:basedOn w:val="Normal"/>
    <w:link w:val="Bullet2Char"/>
    <w:uiPriority w:val="99"/>
    <w:qFormat/>
    <w:rsid w:val="00FA7350"/>
    <w:pPr>
      <w:numPr>
        <w:numId w:val="1"/>
      </w:numPr>
      <w:ind w:left="851" w:hanging="284"/>
    </w:pPr>
  </w:style>
  <w:style w:type="paragraph" w:styleId="ListParagraph">
    <w:name w:val="List Paragraph"/>
    <w:basedOn w:val="Normal"/>
    <w:uiPriority w:val="99"/>
    <w:qFormat/>
    <w:rsid w:val="005622CA"/>
    <w:pPr>
      <w:ind w:left="720"/>
      <w:contextualSpacing/>
    </w:pPr>
    <w:rPr>
      <w:rFonts w:cs="Arial"/>
      <w:lang w:eastAsia="en-US"/>
    </w:rPr>
  </w:style>
  <w:style w:type="character" w:customStyle="1" w:styleId="Bullet1Char">
    <w:name w:val="Bullet 1 Char"/>
    <w:basedOn w:val="DefaultParagraphFont"/>
    <w:link w:val="Bullet1"/>
    <w:uiPriority w:val="99"/>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uiPriority w:val="99"/>
    <w:rsid w:val="00FA7350"/>
    <w:rPr>
      <w:rFonts w:ascii="Arial" w:eastAsia="Times New Roman" w:hAnsi="Arial" w:cs="Times New Roman"/>
      <w:sz w:val="20"/>
      <w:szCs w:val="20"/>
      <w:lang w:eastAsia="en-GB"/>
    </w:rPr>
  </w:style>
  <w:style w:type="character" w:customStyle="1" w:styleId="st1">
    <w:name w:val="st1"/>
    <w:uiPriority w:val="99"/>
    <w:rsid w:val="00794217"/>
    <w:rPr>
      <w:rFonts w:cs="Times New Roman"/>
    </w:rPr>
  </w:style>
  <w:style w:type="character" w:styleId="Hyperlink">
    <w:name w:val="Hyperlink"/>
    <w:uiPriority w:val="99"/>
    <w:rsid w:val="0079421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6465</Words>
  <Characters>36853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Induction of early career teachers</vt:lpstr>
    </vt:vector>
  </TitlesOfParts>
  <Company>CEFM</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of early career teachers</dc:title>
  <dc:creator>CEFMi</dc:creator>
  <cp:lastModifiedBy>Mrs A Shaikh</cp:lastModifiedBy>
  <cp:revision>5</cp:revision>
  <cp:lastPrinted>2021-10-15T10:42:00Z</cp:lastPrinted>
  <dcterms:created xsi:type="dcterms:W3CDTF">2023-08-14T09:22:00Z</dcterms:created>
  <dcterms:modified xsi:type="dcterms:W3CDTF">2025-06-03T10:54:00Z</dcterms:modified>
</cp:coreProperties>
</file>